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E4B8F" w14:textId="13E1703A" w:rsidR="0023576D" w:rsidRPr="00A10C44" w:rsidRDefault="00B346EE">
      <w:pPr>
        <w:ind w:left="1" w:hanging="3"/>
        <w:rPr>
          <w:b/>
          <w:sz w:val="36"/>
          <w:szCs w:val="36"/>
        </w:rPr>
      </w:pPr>
      <w:bookmarkStart w:id="0" w:name="_Hlk176884648"/>
      <w:r w:rsidRPr="00A10C44">
        <w:rPr>
          <w:b/>
          <w:sz w:val="36"/>
          <w:szCs w:val="36"/>
        </w:rPr>
        <w:t>Access 3D high-plex spatial information across scales</w:t>
      </w:r>
    </w:p>
    <w:bookmarkEnd w:id="0"/>
    <w:p w14:paraId="3A58021B" w14:textId="77777777" w:rsidR="007F4F03" w:rsidRDefault="007F4F03">
      <w:pPr>
        <w:ind w:left="1" w:hanging="3"/>
        <w:rPr>
          <w:b/>
          <w:sz w:val="28"/>
          <w:szCs w:val="28"/>
        </w:rPr>
      </w:pPr>
    </w:p>
    <w:p w14:paraId="38AEE76D" w14:textId="25EA4637" w:rsidR="000F1EAB" w:rsidRPr="00CA3247" w:rsidRDefault="000F1EAB" w:rsidP="000F1EAB">
      <w:pPr>
        <w:ind w:left="1" w:hanging="3"/>
        <w:rPr>
          <w:b/>
          <w:sz w:val="24"/>
          <w:szCs w:val="24"/>
        </w:rPr>
      </w:pPr>
      <w:bookmarkStart w:id="1" w:name="_Hlk176884599"/>
      <w:r w:rsidRPr="00A10C44">
        <w:rPr>
          <w:b/>
          <w:sz w:val="24"/>
          <w:szCs w:val="24"/>
        </w:rPr>
        <w:t xml:space="preserve">Leica Microsystems unveils </w:t>
      </w:r>
      <w:r w:rsidRPr="00CA3247">
        <w:rPr>
          <w:b/>
          <w:sz w:val="24"/>
          <w:szCs w:val="24"/>
        </w:rPr>
        <w:t>next</w:t>
      </w:r>
      <w:r w:rsidR="008A1205" w:rsidRPr="00CA3247">
        <w:rPr>
          <w:b/>
          <w:sz w:val="24"/>
          <w:szCs w:val="24"/>
        </w:rPr>
        <w:t xml:space="preserve"> </w:t>
      </w:r>
      <w:r w:rsidRPr="00CA3247">
        <w:rPr>
          <w:b/>
          <w:sz w:val="24"/>
          <w:szCs w:val="24"/>
        </w:rPr>
        <w:t xml:space="preserve">generation STELLARIS with </w:t>
      </w:r>
      <w:proofErr w:type="spellStart"/>
      <w:r w:rsidRPr="00CA3247">
        <w:rPr>
          <w:b/>
          <w:sz w:val="24"/>
          <w:szCs w:val="24"/>
        </w:rPr>
        <w:t>SpectraPlex</w:t>
      </w:r>
      <w:proofErr w:type="spellEnd"/>
    </w:p>
    <w:p w14:paraId="228201A8" w14:textId="77777777" w:rsidR="000F1EAB" w:rsidRPr="00A10C44" w:rsidRDefault="000F1EAB" w:rsidP="00A10C44">
      <w:pPr>
        <w:ind w:left="1" w:hanging="3"/>
        <w:rPr>
          <w:b/>
          <w:sz w:val="24"/>
          <w:szCs w:val="24"/>
        </w:rPr>
      </w:pPr>
    </w:p>
    <w:bookmarkEnd w:id="1"/>
    <w:p w14:paraId="3A344707" w14:textId="77777777" w:rsidR="0023576D" w:rsidRDefault="0023576D">
      <w:pPr>
        <w:ind w:hanging="2"/>
      </w:pPr>
    </w:p>
    <w:p w14:paraId="4FF6C82E" w14:textId="3EE6C982" w:rsidR="007F4F03" w:rsidRPr="00FB25BA" w:rsidRDefault="00422D11" w:rsidP="007F4F03">
      <w:pPr>
        <w:ind w:hanging="2"/>
        <w:rPr>
          <w:noProof/>
          <w:lang w:val="en-GB"/>
        </w:rPr>
      </w:pPr>
      <w:r>
        <w:rPr>
          <w:b/>
        </w:rPr>
        <w:t>1</w:t>
      </w:r>
      <w:r w:rsidR="00DE11A4">
        <w:rPr>
          <w:b/>
        </w:rPr>
        <w:t>8</w:t>
      </w:r>
      <w:r w:rsidR="00A70859">
        <w:rPr>
          <w:b/>
        </w:rPr>
        <w:t xml:space="preserve"> October</w:t>
      </w:r>
      <w:r w:rsidR="005F5EF7">
        <w:rPr>
          <w:b/>
        </w:rPr>
        <w:t xml:space="preserve"> 2024, Wetzlar, Germany – </w:t>
      </w:r>
      <w:bookmarkStart w:id="2" w:name="_Hlk176885028"/>
      <w:r w:rsidR="005F5EF7">
        <w:t xml:space="preserve">Leica Microsystems, a leader in microscopy and scientific </w:t>
      </w:r>
      <w:proofErr w:type="gramStart"/>
      <w:r w:rsidR="005F5EF7">
        <w:t xml:space="preserve">instrumentation, </w:t>
      </w:r>
      <w:r w:rsidR="00BF64DD">
        <w:t xml:space="preserve"> </w:t>
      </w:r>
      <w:r w:rsidR="008A1205">
        <w:t>has</w:t>
      </w:r>
      <w:proofErr w:type="gramEnd"/>
      <w:r w:rsidR="008A1205">
        <w:t xml:space="preserve"> </w:t>
      </w:r>
      <w:r w:rsidR="00BF64DD">
        <w:t>release</w:t>
      </w:r>
      <w:r w:rsidR="008A1205">
        <w:t>d</w:t>
      </w:r>
      <w:r w:rsidR="005F5EF7">
        <w:t xml:space="preserve"> </w:t>
      </w:r>
      <w:proofErr w:type="spellStart"/>
      <w:r w:rsidR="00A70859">
        <w:t>SpectraPlex</w:t>
      </w:r>
      <w:proofErr w:type="spellEnd"/>
      <w:r w:rsidR="005F5EF7">
        <w:t xml:space="preserve">, </w:t>
      </w:r>
      <w:r w:rsidR="007F4F03" w:rsidRPr="00FB25BA">
        <w:rPr>
          <w:noProof/>
          <w:lang w:val="en-GB"/>
        </w:rPr>
        <w:t>a groundbreaking</w:t>
      </w:r>
      <w:r w:rsidR="00CA3247">
        <w:rPr>
          <w:noProof/>
          <w:lang w:val="en-GB"/>
        </w:rPr>
        <w:t xml:space="preserve"> </w:t>
      </w:r>
      <w:r w:rsidR="00CA3247" w:rsidRPr="00CA3247">
        <w:rPr>
          <w:noProof/>
          <w:lang w:val="en-GB"/>
        </w:rPr>
        <w:t xml:space="preserve">innovation </w:t>
      </w:r>
      <w:r w:rsidR="00BF64DD" w:rsidRPr="00CA3247">
        <w:rPr>
          <w:noProof/>
          <w:lang w:val="en-GB"/>
        </w:rPr>
        <w:t>for the next</w:t>
      </w:r>
      <w:r w:rsidR="00AC7AD5" w:rsidRPr="00CA3247">
        <w:rPr>
          <w:noProof/>
          <w:lang w:val="en-GB"/>
        </w:rPr>
        <w:t xml:space="preserve"> </w:t>
      </w:r>
      <w:r w:rsidR="00BF64DD" w:rsidRPr="00CA3247">
        <w:rPr>
          <w:noProof/>
          <w:lang w:val="en-GB"/>
        </w:rPr>
        <w:t xml:space="preserve">generation STELLARIS confocal platform. SpectraPlex sets </w:t>
      </w:r>
      <w:r w:rsidR="007F4F03" w:rsidRPr="00CA3247">
        <w:rPr>
          <w:noProof/>
          <w:lang w:val="en-GB"/>
        </w:rPr>
        <w:t xml:space="preserve"> a new </w:t>
      </w:r>
      <w:r w:rsidR="007F4F03" w:rsidRPr="00FB25BA">
        <w:rPr>
          <w:noProof/>
          <w:lang w:val="en-GB"/>
        </w:rPr>
        <w:t>benchmark for 3D Spatial Phenotyping in life science research.</w:t>
      </w:r>
    </w:p>
    <w:p w14:paraId="109B092D" w14:textId="598DA40F" w:rsidR="006D1652" w:rsidRPr="00FB25BA" w:rsidRDefault="006D1652" w:rsidP="00CA3247">
      <w:pPr>
        <w:ind w:hanging="2"/>
        <w:rPr>
          <w:noProof/>
          <w:lang w:val="en-GB"/>
        </w:rPr>
      </w:pPr>
      <w:bookmarkStart w:id="3" w:name="_Hlk176885373"/>
      <w:bookmarkEnd w:id="2"/>
      <w:r w:rsidRPr="00DFA81A">
        <w:rPr>
          <w:noProof/>
          <w:lang w:val="en-GB"/>
        </w:rPr>
        <w:t>In recent years, Omics techniques</w:t>
      </w:r>
      <w:r w:rsidR="00CA3247">
        <w:rPr>
          <w:noProof/>
          <w:lang w:val="en-GB"/>
        </w:rPr>
        <w:t xml:space="preserve"> </w:t>
      </w:r>
      <w:r w:rsidR="00CA3247">
        <w:rPr>
          <w:b/>
        </w:rPr>
        <w:t>–</w:t>
      </w:r>
      <w:r w:rsidR="00CA3247">
        <w:rPr>
          <w:noProof/>
          <w:lang w:val="en-GB"/>
        </w:rPr>
        <w:t xml:space="preserve"> </w:t>
      </w:r>
      <w:r w:rsidRPr="00DFA81A">
        <w:rPr>
          <w:noProof/>
          <w:lang w:val="en-GB"/>
        </w:rPr>
        <w:t>Genomics, Transcriptomics, Proteomics, and Metabolomics</w:t>
      </w:r>
      <w:r w:rsidR="00CA3247">
        <w:rPr>
          <w:noProof/>
          <w:lang w:val="en-GB"/>
        </w:rPr>
        <w:t xml:space="preserve"> </w:t>
      </w:r>
      <w:r w:rsidR="00CA3247">
        <w:rPr>
          <w:b/>
        </w:rPr>
        <w:t xml:space="preserve">– </w:t>
      </w:r>
      <w:r w:rsidRPr="00DFA81A">
        <w:rPr>
          <w:noProof/>
          <w:lang w:val="en-GB"/>
        </w:rPr>
        <w:t>have</w:t>
      </w:r>
      <w:r w:rsidR="009E24BD">
        <w:rPr>
          <w:noProof/>
          <w:lang w:val="en-GB"/>
        </w:rPr>
        <w:t xml:space="preserve"> </w:t>
      </w:r>
      <w:r w:rsidR="00373BD0">
        <w:rPr>
          <w:noProof/>
          <w:lang w:val="en-GB"/>
        </w:rPr>
        <w:t xml:space="preserve">taken </w:t>
      </w:r>
      <w:r w:rsidR="009E24BD">
        <w:rPr>
          <w:noProof/>
          <w:lang w:val="en-GB"/>
        </w:rPr>
        <w:t>a central role in life science research</w:t>
      </w:r>
      <w:r w:rsidR="00CA3247">
        <w:rPr>
          <w:noProof/>
          <w:lang w:val="en-GB"/>
        </w:rPr>
        <w:t>. U</w:t>
      </w:r>
      <w:r w:rsidR="00C75833">
        <w:rPr>
          <w:noProof/>
          <w:lang w:val="en-GB"/>
        </w:rPr>
        <w:t>nderstand</w:t>
      </w:r>
      <w:r w:rsidR="008A1205">
        <w:rPr>
          <w:noProof/>
          <w:lang w:val="en-GB"/>
        </w:rPr>
        <w:t>ing</w:t>
      </w:r>
      <w:r w:rsidR="00C75833">
        <w:rPr>
          <w:noProof/>
          <w:lang w:val="en-GB"/>
        </w:rPr>
        <w:t xml:space="preserve"> </w:t>
      </w:r>
      <w:r w:rsidRPr="00DFA81A">
        <w:rPr>
          <w:noProof/>
          <w:lang w:val="en-GB"/>
        </w:rPr>
        <w:t xml:space="preserve">the spatiotemporal relationships between various biological components </w:t>
      </w:r>
      <w:r w:rsidR="00CA3247">
        <w:rPr>
          <w:noProof/>
          <w:lang w:val="en-GB"/>
        </w:rPr>
        <w:t>has become</w:t>
      </w:r>
      <w:r w:rsidR="00BF64DD">
        <w:rPr>
          <w:noProof/>
          <w:lang w:val="en-GB"/>
        </w:rPr>
        <w:t xml:space="preserve"> </w:t>
      </w:r>
      <w:r w:rsidRPr="00DFA81A">
        <w:rPr>
          <w:noProof/>
          <w:lang w:val="en-GB"/>
        </w:rPr>
        <w:t>crucial for elucidating biological functions in both healthy and diseased states.</w:t>
      </w:r>
    </w:p>
    <w:bookmarkEnd w:id="3"/>
    <w:p w14:paraId="62CD49AA" w14:textId="77777777" w:rsidR="0054491D" w:rsidRPr="006D1652" w:rsidRDefault="0054491D">
      <w:pPr>
        <w:ind w:hanging="2"/>
        <w:rPr>
          <w:lang w:val="en-GB"/>
        </w:rPr>
      </w:pPr>
    </w:p>
    <w:p w14:paraId="7CEBA815" w14:textId="45E13584" w:rsidR="002C4A0B" w:rsidRDefault="00D11A59" w:rsidP="00147BAF">
      <w:pPr>
        <w:ind w:hanging="2"/>
      </w:pPr>
      <w:r>
        <w:t>“</w:t>
      </w:r>
      <w:proofErr w:type="spellStart"/>
      <w:r w:rsidR="00DE11A4" w:rsidRPr="00DE11A4">
        <w:t>SpectraPlex</w:t>
      </w:r>
      <w:proofErr w:type="spellEnd"/>
      <w:r w:rsidR="00DE11A4" w:rsidRPr="00DE11A4">
        <w:t xml:space="preserve"> was developed to enable researchers to obtain more spatially resolved 3D data when interrogating complex disease states, allowing for a deeper analysis of pathological conditions.</w:t>
      </w:r>
      <w:r w:rsidR="00DE11A4">
        <w:t>”</w:t>
      </w:r>
      <w:r w:rsidR="00C53627">
        <w:t>, said James O´Brien, V</w:t>
      </w:r>
      <w:r w:rsidR="00AC7AD5">
        <w:t xml:space="preserve">ice </w:t>
      </w:r>
      <w:r w:rsidR="00C53627">
        <w:t>P</w:t>
      </w:r>
      <w:r w:rsidR="00AC7AD5">
        <w:t>resident</w:t>
      </w:r>
      <w:r w:rsidR="00C53627">
        <w:t xml:space="preserve"> of Life Sciences and Applied Solutions at Leica Microsystems. “</w:t>
      </w:r>
      <w:r w:rsidR="003E1B8D">
        <w:t xml:space="preserve">The data acquired using </w:t>
      </w:r>
      <w:proofErr w:type="spellStart"/>
      <w:r w:rsidR="00401054">
        <w:t>SpectraPlex</w:t>
      </w:r>
      <w:proofErr w:type="spellEnd"/>
      <w:r w:rsidR="00401054">
        <w:t xml:space="preserve"> </w:t>
      </w:r>
      <w:r w:rsidR="003E1B8D">
        <w:t xml:space="preserve">can </w:t>
      </w:r>
      <w:r w:rsidR="0066165A">
        <w:t>propel</w:t>
      </w:r>
      <w:r w:rsidR="00401054">
        <w:t xml:space="preserve"> the discovery of new cell types, the identification of cell states and the mapping of functional relationships in a </w:t>
      </w:r>
      <w:r w:rsidR="003E1B8D">
        <w:t xml:space="preserve">3D </w:t>
      </w:r>
      <w:r w:rsidR="00401054">
        <w:t>spatial context</w:t>
      </w:r>
      <w:r w:rsidR="00CE7969">
        <w:t>,</w:t>
      </w:r>
      <w:r w:rsidR="00401054">
        <w:t xml:space="preserve"> </w:t>
      </w:r>
      <w:r w:rsidR="0066165A" w:rsidRPr="00FB25BA">
        <w:rPr>
          <w:noProof/>
          <w:lang w:val="en-GB"/>
        </w:rPr>
        <w:t>aiding in the understanding of disease progression and the identification of potential therapeutic targets</w:t>
      </w:r>
      <w:r w:rsidR="00401054">
        <w:t>.</w:t>
      </w:r>
      <w:r w:rsidR="00556EC0">
        <w:t>”</w:t>
      </w:r>
    </w:p>
    <w:p w14:paraId="3041A905" w14:textId="697BBC11" w:rsidR="0023576D" w:rsidRDefault="0023576D">
      <w:pPr>
        <w:ind w:hanging="2"/>
      </w:pPr>
    </w:p>
    <w:p w14:paraId="5504FD8A" w14:textId="6F328782" w:rsidR="00AE786A" w:rsidRPr="00FB25BA" w:rsidRDefault="00AC7AD5" w:rsidP="00AE786A">
      <w:pPr>
        <w:ind w:hanging="2"/>
        <w:rPr>
          <w:noProof/>
          <w:lang w:val="en-GB"/>
        </w:rPr>
      </w:pPr>
      <w:r>
        <w:rPr>
          <w:noProof/>
          <w:lang w:val="en-GB"/>
        </w:rPr>
        <w:t>With</w:t>
      </w:r>
      <w:r w:rsidR="00D31EB1" w:rsidRPr="7FC62FD6">
        <w:rPr>
          <w:noProof/>
          <w:lang w:val="en-GB"/>
        </w:rPr>
        <w:t xml:space="preserve"> a fully integrated workflow</w:t>
      </w:r>
      <w:r>
        <w:rPr>
          <w:noProof/>
          <w:lang w:val="en-GB"/>
        </w:rPr>
        <w:t>, Spectra</w:t>
      </w:r>
      <w:r w:rsidR="003167FD">
        <w:rPr>
          <w:noProof/>
          <w:lang w:val="en-GB"/>
        </w:rPr>
        <w:t>Pl</w:t>
      </w:r>
      <w:r>
        <w:rPr>
          <w:noProof/>
          <w:lang w:val="en-GB"/>
        </w:rPr>
        <w:t>ex</w:t>
      </w:r>
      <w:r w:rsidR="00D31EB1" w:rsidRPr="7FC62FD6">
        <w:rPr>
          <w:noProof/>
          <w:lang w:val="en-GB"/>
        </w:rPr>
        <w:t xml:space="preserve"> </w:t>
      </w:r>
      <w:r>
        <w:rPr>
          <w:noProof/>
          <w:lang w:val="en-GB"/>
        </w:rPr>
        <w:t>enables</w:t>
      </w:r>
      <w:r w:rsidRPr="7FC62FD6">
        <w:rPr>
          <w:noProof/>
          <w:lang w:val="en-GB"/>
        </w:rPr>
        <w:t xml:space="preserve"> </w:t>
      </w:r>
      <w:r w:rsidR="00D31EB1" w:rsidRPr="7FC62FD6">
        <w:rPr>
          <w:noProof/>
          <w:lang w:val="en-GB"/>
        </w:rPr>
        <w:t>scientists to capture detailed information at the right resolution and in 3D</w:t>
      </w:r>
      <w:r w:rsidR="00FE2923">
        <w:rPr>
          <w:noProof/>
          <w:lang w:val="en-GB"/>
        </w:rPr>
        <w:t xml:space="preserve">, </w:t>
      </w:r>
      <w:r w:rsidR="009661A8">
        <w:rPr>
          <w:noProof/>
          <w:lang w:val="en-GB"/>
        </w:rPr>
        <w:t xml:space="preserve">with 15+ markers in </w:t>
      </w:r>
      <w:r w:rsidR="00245339">
        <w:rPr>
          <w:noProof/>
          <w:lang w:val="en-GB"/>
        </w:rPr>
        <w:t>on</w:t>
      </w:r>
      <w:r w:rsidR="00373BD0">
        <w:rPr>
          <w:noProof/>
          <w:lang w:val="en-GB"/>
        </w:rPr>
        <w:t>e</w:t>
      </w:r>
      <w:r w:rsidR="00245339">
        <w:rPr>
          <w:noProof/>
          <w:lang w:val="en-GB"/>
        </w:rPr>
        <w:t xml:space="preserve"> go</w:t>
      </w:r>
      <w:r w:rsidR="00D31EB1" w:rsidRPr="7FC62FD6">
        <w:rPr>
          <w:noProof/>
          <w:lang w:val="en-GB"/>
        </w:rPr>
        <w:t xml:space="preserve">, </w:t>
      </w:r>
      <w:r w:rsidR="00295035">
        <w:rPr>
          <w:noProof/>
          <w:lang w:val="en-GB"/>
        </w:rPr>
        <w:t xml:space="preserve">significantly </w:t>
      </w:r>
      <w:r w:rsidR="00D31EB1" w:rsidRPr="7FC62FD6">
        <w:rPr>
          <w:noProof/>
          <w:lang w:val="en-GB"/>
        </w:rPr>
        <w:t>surpassing conventional multicolor imaging</w:t>
      </w:r>
      <w:r w:rsidR="00295035">
        <w:rPr>
          <w:noProof/>
          <w:lang w:val="en-GB"/>
        </w:rPr>
        <w:t xml:space="preserve">. </w:t>
      </w:r>
      <w:r>
        <w:rPr>
          <w:lang w:val="en-GB"/>
        </w:rPr>
        <w:t xml:space="preserve">In addition, </w:t>
      </w:r>
      <w:proofErr w:type="spellStart"/>
      <w:r>
        <w:rPr>
          <w:lang w:val="en-GB"/>
        </w:rPr>
        <w:t>Spectra</w:t>
      </w:r>
      <w:r w:rsidR="003167FD">
        <w:rPr>
          <w:lang w:val="en-GB"/>
        </w:rPr>
        <w:t>Pl</w:t>
      </w:r>
      <w:r>
        <w:rPr>
          <w:lang w:val="en-GB"/>
        </w:rPr>
        <w:t>ex</w:t>
      </w:r>
      <w:proofErr w:type="spellEnd"/>
      <w:r>
        <w:rPr>
          <w:lang w:val="en-GB"/>
        </w:rPr>
        <w:t xml:space="preserve"> offers</w:t>
      </w:r>
      <w:r w:rsidR="001C6E9D">
        <w:rPr>
          <w:lang w:val="en-GB"/>
        </w:rPr>
        <w:t xml:space="preserve"> an offline option to design experiment</w:t>
      </w:r>
      <w:r>
        <w:rPr>
          <w:lang w:val="en-GB"/>
        </w:rPr>
        <w:t>s</w:t>
      </w:r>
      <w:r w:rsidR="001C6E9D">
        <w:rPr>
          <w:lang w:val="en-GB"/>
        </w:rPr>
        <w:t xml:space="preserve"> and explore </w:t>
      </w:r>
      <w:r w:rsidR="00AE786A" w:rsidRPr="00FB25BA">
        <w:rPr>
          <w:noProof/>
          <w:lang w:val="en-GB"/>
        </w:rPr>
        <w:t xml:space="preserve">optimal dye combinations </w:t>
      </w:r>
      <w:r w:rsidR="00D642D1">
        <w:rPr>
          <w:noProof/>
          <w:lang w:val="en-GB"/>
        </w:rPr>
        <w:t>to create panels for</w:t>
      </w:r>
      <w:r w:rsidR="00D642D1" w:rsidRPr="00FB25BA">
        <w:rPr>
          <w:noProof/>
          <w:lang w:val="en-GB"/>
        </w:rPr>
        <w:t xml:space="preserve"> </w:t>
      </w:r>
      <w:r w:rsidR="00AE786A" w:rsidRPr="00FB25BA">
        <w:rPr>
          <w:noProof/>
          <w:lang w:val="en-GB"/>
        </w:rPr>
        <w:t>high-multiplex imaging. Defining a panel triggers real-time calculations, forming the basis for suggested microscope settings to maximize the signal-to-noise ratio and minimize crosstalk. Experienced users can still finetune these settings to accommodate sample-specific variances.</w:t>
      </w:r>
    </w:p>
    <w:p w14:paraId="23BEA9FC" w14:textId="3B7F8461" w:rsidR="00962386" w:rsidRPr="000F3F9E" w:rsidRDefault="00962386" w:rsidP="00AE786A">
      <w:pPr>
        <w:ind w:hanging="2"/>
        <w:rPr>
          <w:lang w:val="en-GB"/>
        </w:rPr>
      </w:pPr>
    </w:p>
    <w:p w14:paraId="64A4426D" w14:textId="77777777" w:rsidR="00962386" w:rsidRPr="00C57FA3" w:rsidRDefault="00962386">
      <w:pPr>
        <w:ind w:hanging="2"/>
        <w:rPr>
          <w:lang w:val="en-GB"/>
        </w:rPr>
      </w:pPr>
    </w:p>
    <w:p w14:paraId="7DE002F1" w14:textId="77777777" w:rsidR="0023576D" w:rsidRDefault="0023576D">
      <w:pPr>
        <w:ind w:hanging="2"/>
      </w:pPr>
    </w:p>
    <w:p w14:paraId="5FE370DE" w14:textId="77777777" w:rsidR="00946C9F" w:rsidRPr="00946C9F" w:rsidRDefault="00946C9F">
      <w:pPr>
        <w:ind w:hanging="2"/>
        <w:rPr>
          <w:lang w:val="en-GB"/>
        </w:rPr>
      </w:pPr>
    </w:p>
    <w:p w14:paraId="0D920126" w14:textId="2CAB3E86" w:rsidR="00CC0C4A" w:rsidRDefault="003B0BAD">
      <w:pPr>
        <w:ind w:hanging="2"/>
      </w:pPr>
      <w:r>
        <w:t>I</w:t>
      </w:r>
      <w:r w:rsidR="00CC0C4A">
        <w:t xml:space="preserve">n </w:t>
      </w:r>
      <w:proofErr w:type="spellStart"/>
      <w:r w:rsidR="00CC0C4A">
        <w:t>SpectraPlex</w:t>
      </w:r>
      <w:proofErr w:type="spellEnd"/>
      <w:r>
        <w:t>, the unmixed data along with the corresponding raw images</w:t>
      </w:r>
      <w:r w:rsidR="00CC0C4A">
        <w:t xml:space="preserve"> is </w:t>
      </w:r>
      <w:r>
        <w:t xml:space="preserve">automatically </w:t>
      </w:r>
      <w:r w:rsidR="00CC0C4A">
        <w:t>generated to facilitate further analysis and interpretation.</w:t>
      </w:r>
      <w:r>
        <w:t xml:space="preserve"> Users will benefit from</w:t>
      </w:r>
      <w:r w:rsidR="00CC0C4A">
        <w:t xml:space="preserve"> </w:t>
      </w:r>
      <w:r>
        <w:t>t</w:t>
      </w:r>
      <w:r w:rsidR="00CC0C4A">
        <w:t xml:space="preserve">ailored segmentation and downstream analysis for accurate interpretation of high-resolution, 3D data for </w:t>
      </w:r>
      <w:r>
        <w:t>over 15</w:t>
      </w:r>
      <w:r w:rsidR="4B6DCB01">
        <w:t xml:space="preserve"> </w:t>
      </w:r>
      <w:r w:rsidR="00CC0C4A">
        <w:t xml:space="preserve">labels, </w:t>
      </w:r>
      <w:r w:rsidR="003F4A7F">
        <w:t xml:space="preserve">all </w:t>
      </w:r>
      <w:r w:rsidR="00CC0C4A">
        <w:t xml:space="preserve">powered by </w:t>
      </w:r>
      <w:proofErr w:type="gramStart"/>
      <w:r w:rsidR="00CC0C4A">
        <w:t>Aivia</w:t>
      </w:r>
      <w:r w:rsidR="00BF64DD">
        <w:t xml:space="preserve"> </w:t>
      </w:r>
      <w:r>
        <w:t>,</w:t>
      </w:r>
      <w:proofErr w:type="gramEnd"/>
      <w:r>
        <w:t xml:space="preserve"> Leica Microsystem’s cutting-edge AI image </w:t>
      </w:r>
      <w:r w:rsidRPr="003B0BAD">
        <w:t>analysis software</w:t>
      </w:r>
      <w:r>
        <w:t>.</w:t>
      </w:r>
    </w:p>
    <w:p w14:paraId="47BC71BF" w14:textId="580B517D" w:rsidR="00CC0C4A" w:rsidRDefault="00CC0C4A">
      <w:pPr>
        <w:ind w:hanging="2"/>
      </w:pPr>
    </w:p>
    <w:p w14:paraId="72310A33" w14:textId="15D74990" w:rsidR="00BF64DD" w:rsidRDefault="00BF64DD">
      <w:pPr>
        <w:ind w:hanging="2"/>
      </w:pPr>
      <w:r w:rsidRPr="006764C9">
        <w:rPr>
          <w:color w:val="000000" w:themeColor="text1"/>
        </w:rPr>
        <w:t>The next</w:t>
      </w:r>
      <w:r w:rsidR="00BA5087">
        <w:rPr>
          <w:color w:val="000000" w:themeColor="text1"/>
        </w:rPr>
        <w:t xml:space="preserve"> </w:t>
      </w:r>
      <w:r w:rsidRPr="006764C9">
        <w:rPr>
          <w:color w:val="000000" w:themeColor="text1"/>
        </w:rPr>
        <w:t xml:space="preserve">generation STELLARIS is a versatile, advanced confocal platform. Together with </w:t>
      </w:r>
      <w:proofErr w:type="spellStart"/>
      <w:r w:rsidRPr="006764C9">
        <w:rPr>
          <w:color w:val="000000" w:themeColor="text1"/>
        </w:rPr>
        <w:t>SpectraPlex</w:t>
      </w:r>
      <w:proofErr w:type="spellEnd"/>
      <w:r w:rsidRPr="006764C9">
        <w:rPr>
          <w:color w:val="000000" w:themeColor="text1"/>
        </w:rPr>
        <w:t xml:space="preserve"> and Aivia, it provides a fully integrated solution from imaging to analysis.</w:t>
      </w:r>
    </w:p>
    <w:p w14:paraId="5F7B9391" w14:textId="77777777" w:rsidR="00BF64DD" w:rsidRDefault="00BF64DD">
      <w:pPr>
        <w:ind w:hanging="2"/>
      </w:pPr>
    </w:p>
    <w:p w14:paraId="718B97B2" w14:textId="7B4C9280" w:rsidR="0023576D" w:rsidRDefault="005F5EF7">
      <w:pPr>
        <w:ind w:hanging="2"/>
        <w:rPr>
          <w:rStyle w:val="ui-provider"/>
        </w:rPr>
      </w:pPr>
      <w:r>
        <w:t xml:space="preserve">For more information on </w:t>
      </w:r>
      <w:proofErr w:type="spellStart"/>
      <w:r w:rsidR="00CC0C4A">
        <w:t>SpectraPlex</w:t>
      </w:r>
      <w:proofErr w:type="spellEnd"/>
      <w:r>
        <w:t xml:space="preserve">, </w:t>
      </w:r>
      <w:hyperlink r:id="rId10">
        <w:r w:rsidR="00BA5087" w:rsidRPr="081E1C40">
          <w:rPr>
            <w:rStyle w:val="Hyperlink"/>
          </w:rPr>
          <w:t>go to the Leica Microsystems homepage</w:t>
        </w:r>
      </w:hyperlink>
      <w:r w:rsidR="00147BAF">
        <w:t>.</w:t>
      </w:r>
    </w:p>
    <w:p w14:paraId="3A901D42" w14:textId="7959DACC" w:rsidR="0023576D" w:rsidRDefault="005F5EF7" w:rsidP="001E62A9">
      <w:pPr>
        <w:ind w:firstLine="0"/>
      </w:pPr>
      <w:r>
        <w:t>__________________________________________</w:t>
      </w:r>
    </w:p>
    <w:p w14:paraId="49F0D237" w14:textId="77777777" w:rsidR="00F200E5" w:rsidRDefault="00F200E5" w:rsidP="00F200E5">
      <w:pPr>
        <w:ind w:firstLine="0"/>
        <w:jc w:val="center"/>
      </w:pPr>
    </w:p>
    <w:p w14:paraId="73725B1B" w14:textId="2D69BF87" w:rsidR="00FB25BA" w:rsidRPr="00FB25BA" w:rsidRDefault="00BF7EEA" w:rsidP="00F200E5">
      <w:pPr>
        <w:ind w:hanging="2"/>
        <w:jc w:val="center"/>
        <w:rPr>
          <w:noProof/>
          <w:lang w:val="en-GB"/>
        </w:rPr>
      </w:pPr>
      <w:r>
        <w:rPr>
          <w:noProof/>
        </w:rPr>
        <w:drawing>
          <wp:inline distT="0" distB="0" distL="0" distR="0" wp14:anchorId="4CE56500" wp14:editId="47BC3363">
            <wp:extent cx="2572667" cy="5144868"/>
            <wp:effectExtent l="1286101" t="0" r="1286101" b="0"/>
            <wp:docPr id="1425785596" name="Picture 1" descr="A green and yellow splattere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572667" cy="5144868"/>
                    </a:xfrm>
                    <a:prstGeom prst="rect">
                      <a:avLst/>
                    </a:prstGeom>
                  </pic:spPr>
                </pic:pic>
              </a:graphicData>
            </a:graphic>
          </wp:inline>
        </w:drawing>
      </w:r>
    </w:p>
    <w:p w14:paraId="172ADBFC" w14:textId="77777777" w:rsidR="00F200E5" w:rsidRDefault="00F200E5" w:rsidP="00F200E5">
      <w:pPr>
        <w:ind w:hanging="2"/>
        <w:jc w:val="center"/>
        <w:rPr>
          <w:lang w:val="en-GB"/>
        </w:rPr>
      </w:pPr>
    </w:p>
    <w:p w14:paraId="6B004FE6" w14:textId="1C377908" w:rsidR="00DE11A4" w:rsidRPr="004F36BE" w:rsidRDefault="00DE11A4" w:rsidP="00DE11A4">
      <w:pPr>
        <w:ind w:hanging="2"/>
        <w:rPr>
          <w:lang w:val="en-GB"/>
        </w:rPr>
      </w:pPr>
      <w:r w:rsidRPr="004F36BE">
        <w:rPr>
          <w:lang w:val="en-GB"/>
        </w:rPr>
        <w:t xml:space="preserve">3D high-plex imaging in Cancer Immunology. Overview of a pancreatic </w:t>
      </w:r>
      <w:proofErr w:type="spellStart"/>
      <w:r w:rsidRPr="004F36BE">
        <w:rPr>
          <w:lang w:val="en-GB"/>
        </w:rPr>
        <w:t>tumor</w:t>
      </w:r>
      <w:proofErr w:type="spellEnd"/>
      <w:r w:rsidRPr="004F36BE">
        <w:rPr>
          <w:lang w:val="en-GB"/>
        </w:rPr>
        <w:t xml:space="preserve"> section (1.8 x 0.8 mm) in mouse model, </w:t>
      </w:r>
      <w:proofErr w:type="spellStart"/>
      <w:r w:rsidRPr="004F36BE">
        <w:rPr>
          <w:lang w:val="en-GB"/>
        </w:rPr>
        <w:t>labeled</w:t>
      </w:r>
      <w:proofErr w:type="spellEnd"/>
      <w:r w:rsidRPr="004F36BE">
        <w:rPr>
          <w:lang w:val="en-GB"/>
        </w:rPr>
        <w:t xml:space="preserve"> with 15 markers and imaged in one pass using STELLARIS with </w:t>
      </w:r>
      <w:proofErr w:type="spellStart"/>
      <w:r w:rsidRPr="004F36BE">
        <w:rPr>
          <w:lang w:val="en-GB"/>
        </w:rPr>
        <w:t>SpectraPlex</w:t>
      </w:r>
      <w:proofErr w:type="spellEnd"/>
    </w:p>
    <w:p w14:paraId="06062CEF" w14:textId="77777777" w:rsidR="00DE11A4" w:rsidRPr="004F36BE" w:rsidRDefault="00DE11A4" w:rsidP="00DE11A4">
      <w:pPr>
        <w:ind w:hanging="2"/>
        <w:rPr>
          <w:lang w:val="en-GB"/>
        </w:rPr>
      </w:pPr>
      <w:r w:rsidRPr="004F36BE">
        <w:rPr>
          <w:lang w:val="en-GB"/>
        </w:rPr>
        <w:t xml:space="preserve">3D high-multiplex imaging in cancer immunology. </w:t>
      </w:r>
      <w:r w:rsidRPr="004F36BE">
        <w:rPr>
          <w:lang w:val="de-DE"/>
        </w:rPr>
        <w:t xml:space="preserve">Kunz L., Speziale D., et al., Nat. </w:t>
      </w:r>
      <w:r w:rsidRPr="004F36BE">
        <w:rPr>
          <w:lang w:val="en-GB"/>
        </w:rPr>
        <w:t>Methods (2024).</w:t>
      </w:r>
    </w:p>
    <w:p w14:paraId="35F68266" w14:textId="77777777" w:rsidR="00DE11A4" w:rsidRDefault="00000000" w:rsidP="00DE11A4">
      <w:pPr>
        <w:ind w:hanging="2"/>
        <w:rPr>
          <w:lang w:val="en-GB"/>
        </w:rPr>
      </w:pPr>
      <w:hyperlink r:id="rId12" w:history="1">
        <w:r w:rsidR="00DE11A4" w:rsidRPr="0080579A">
          <w:rPr>
            <w:rStyle w:val="Hyperlink"/>
            <w:lang w:val="en-GB"/>
          </w:rPr>
          <w:t>https://www.nature.com/articles/d42473-024-00260-7</w:t>
        </w:r>
      </w:hyperlink>
    </w:p>
    <w:p w14:paraId="12BCD738" w14:textId="6FD0E14A" w:rsidR="00D056A6" w:rsidRDefault="00D056A6">
      <w:pPr>
        <w:ind w:hanging="2"/>
        <w:rPr>
          <w:lang w:val="en-GB"/>
        </w:rPr>
      </w:pPr>
    </w:p>
    <w:p w14:paraId="18A3CADC" w14:textId="77777777" w:rsidR="00D056A6" w:rsidRDefault="00D056A6">
      <w:pPr>
        <w:ind w:hanging="2"/>
      </w:pPr>
    </w:p>
    <w:p w14:paraId="010B2959" w14:textId="77777777" w:rsidR="00147BAF" w:rsidRPr="00D056A6" w:rsidRDefault="00147BAF">
      <w:pPr>
        <w:ind w:hanging="2"/>
      </w:pPr>
    </w:p>
    <w:p w14:paraId="5BC6324F" w14:textId="77777777" w:rsidR="0023576D" w:rsidRDefault="005F5EF7">
      <w:pPr>
        <w:ind w:hanging="2"/>
      </w:pPr>
      <w:r>
        <w:rPr>
          <w:b/>
        </w:rPr>
        <w:lastRenderedPageBreak/>
        <w:t>About Leica Microsystems</w:t>
      </w:r>
    </w:p>
    <w:p w14:paraId="5D84ED7E" w14:textId="77777777" w:rsidR="0023576D" w:rsidRDefault="0023576D">
      <w:pPr>
        <w:ind w:hanging="2"/>
      </w:pPr>
    </w:p>
    <w:p w14:paraId="4F97F116" w14:textId="77777777" w:rsidR="0023576D" w:rsidRDefault="005F5EF7">
      <w:pPr>
        <w:ind w:hanging="2"/>
      </w:pPr>
      <w:r>
        <w:t xml:space="preserve">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 </w:t>
      </w:r>
    </w:p>
    <w:p w14:paraId="1308AB91" w14:textId="77777777" w:rsidR="0023576D" w:rsidRDefault="0023576D">
      <w:pPr>
        <w:ind w:hanging="2"/>
      </w:pPr>
    </w:p>
    <w:p w14:paraId="4EAA9398" w14:textId="77777777" w:rsidR="0023576D" w:rsidRDefault="005F5EF7">
      <w:pPr>
        <w:ind w:hanging="2"/>
      </w:pPr>
      <w:r>
        <w:t>Leica Microsystems has six major plants and product development sites around the world. The company is represented in over 100 countries, has sales and service organizations in 20 countries, and has an international network of distribution partners. Its headquarters are in Wetzlar, Germany.</w:t>
      </w:r>
    </w:p>
    <w:p w14:paraId="00ED17B9" w14:textId="77777777" w:rsidR="0023576D" w:rsidRDefault="0023576D">
      <w:pPr>
        <w:ind w:hanging="2"/>
      </w:pPr>
    </w:p>
    <w:p w14:paraId="22B3BE18" w14:textId="77777777" w:rsidR="0023576D" w:rsidRDefault="0023576D">
      <w:pPr>
        <w:ind w:hanging="2"/>
      </w:pPr>
    </w:p>
    <w:p w14:paraId="649066CD" w14:textId="77777777" w:rsidR="0023576D" w:rsidRDefault="0023576D">
      <w:pPr>
        <w:ind w:hanging="2"/>
      </w:pPr>
    </w:p>
    <w:sectPr w:rsidR="0023576D">
      <w:headerReference w:type="even" r:id="rId13"/>
      <w:headerReference w:type="default" r:id="rId14"/>
      <w:footerReference w:type="even" r:id="rId15"/>
      <w:footerReference w:type="default" r:id="rId16"/>
      <w:headerReference w:type="first" r:id="rId17"/>
      <w:footerReference w:type="first" r:id="rId18"/>
      <w:pgSz w:w="11900" w:h="16840"/>
      <w:pgMar w:top="3515" w:right="1134" w:bottom="2268" w:left="1418" w:header="709"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DC346" w14:textId="77777777" w:rsidR="00A06003" w:rsidRDefault="00A06003">
      <w:pPr>
        <w:spacing w:line="240" w:lineRule="auto"/>
      </w:pPr>
      <w:r>
        <w:separator/>
      </w:r>
    </w:p>
  </w:endnote>
  <w:endnote w:type="continuationSeparator" w:id="0">
    <w:p w14:paraId="49ABA5C7" w14:textId="77777777" w:rsidR="00A06003" w:rsidRDefault="00A06003">
      <w:pPr>
        <w:spacing w:line="240" w:lineRule="auto"/>
      </w:pPr>
      <w:r>
        <w:continuationSeparator/>
      </w:r>
    </w:p>
  </w:endnote>
  <w:endnote w:type="continuationNotice" w:id="1">
    <w:p w14:paraId="7C288214" w14:textId="77777777" w:rsidR="00A06003" w:rsidRDefault="00A060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6921" w14:textId="77777777" w:rsidR="0023576D" w:rsidRDefault="005F5EF7">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4B7E24A" w14:textId="77777777" w:rsidR="0023576D" w:rsidRDefault="0023576D">
    <w:pPr>
      <w:pBdr>
        <w:top w:val="nil"/>
        <w:left w:val="nil"/>
        <w:bottom w:val="nil"/>
        <w:right w:val="nil"/>
        <w:between w:val="nil"/>
      </w:pBdr>
      <w:tabs>
        <w:tab w:val="center" w:pos="4536"/>
        <w:tab w:val="right" w:pos="9072"/>
      </w:tabs>
      <w:ind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E88B" w14:textId="77777777" w:rsidR="0023576D" w:rsidRPr="005F5EF7" w:rsidRDefault="005F5EF7">
    <w:pPr>
      <w:widowControl w:val="0"/>
      <w:pBdr>
        <w:top w:val="nil"/>
        <w:left w:val="nil"/>
        <w:bottom w:val="nil"/>
        <w:right w:val="nil"/>
        <w:between w:val="nil"/>
      </w:pBdr>
      <w:tabs>
        <w:tab w:val="left" w:pos="1663"/>
        <w:tab w:val="left" w:pos="3883"/>
        <w:tab w:val="left" w:pos="6103"/>
      </w:tabs>
      <w:spacing w:after="120"/>
      <w:ind w:hanging="2"/>
      <w:rPr>
        <w:color w:val="000000"/>
        <w:sz w:val="16"/>
        <w:szCs w:val="16"/>
        <w:lang w:val="de-DE"/>
      </w:rPr>
    </w:pPr>
    <w:r w:rsidRPr="005F5EF7">
      <w:rPr>
        <w:color w:val="000000"/>
        <w:sz w:val="16"/>
        <w:szCs w:val="16"/>
        <w:lang w:val="de-DE"/>
      </w:rPr>
      <w:t xml:space="preserve">Alexander Weis· Tel. +49 6441 29-2550·  </w:t>
    </w:r>
    <w:hyperlink r:id="rId1">
      <w:r w:rsidRPr="005F5EF7">
        <w:rPr>
          <w:color w:val="0000FF"/>
          <w:sz w:val="16"/>
          <w:szCs w:val="16"/>
          <w:u w:val="single"/>
          <w:lang w:val="de-DE"/>
        </w:rPr>
        <w:t>corporate.communications@leica-microsystems.com</w:t>
      </w:r>
    </w:hyperlink>
  </w:p>
  <w:p w14:paraId="40D1C868" w14:textId="77777777" w:rsidR="0023576D" w:rsidRPr="005F5EF7" w:rsidRDefault="005F5EF7">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r>
      <w:rPr>
        <w:noProof/>
      </w:rPr>
      <mc:AlternateContent>
        <mc:Choice Requires="wps">
          <w:drawing>
            <wp:anchor distT="0" distB="0" distL="114300" distR="114300" simplePos="0" relativeHeight="251658248" behindDoc="0" locked="0" layoutInCell="1" hidden="0" allowOverlap="1" wp14:anchorId="48052280" wp14:editId="0809711B">
              <wp:simplePos x="0" y="0"/>
              <wp:positionH relativeFrom="column">
                <wp:posOffset>1</wp:posOffset>
              </wp:positionH>
              <wp:positionV relativeFrom="paragraph">
                <wp:posOffset>9994900</wp:posOffset>
              </wp:positionV>
              <wp:extent cx="41275" cy="41275"/>
              <wp:effectExtent l="0" t="0" r="0" b="0"/>
              <wp:wrapSquare wrapText="bothSides" distT="0" distB="0" distL="114300" distR="114300"/>
              <wp:docPr id="1" name="Straight Arrow Connector 1"/>
              <wp:cNvGraphicFramePr/>
              <a:graphic xmlns:a="http://schemas.openxmlformats.org/drawingml/2006/main">
                <a:graphicData uri="http://schemas.microsoft.com/office/word/2010/wordprocessingShape">
                  <wps:wsp>
                    <wps:cNvCnPr/>
                    <wps:spPr>
                      <a:xfrm>
                        <a:off x="2408490" y="3780000"/>
                        <a:ext cx="587502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arto="http://schemas.microsoft.com/office/word/2006/arto" xmlns:a="http://schemas.openxmlformats.org/drawingml/2006/main">
          <w:pict>
            <v:shapetype id="_x0000_t32" coordsize="21600,21600" o:oned="t" filled="f" o:spt="32" path="m,l21600,21600e" w14:anchorId="1980BBD8">
              <v:path fillok="f" arrowok="t" o:connecttype="none"/>
              <o:lock v:ext="edit" shapetype="t"/>
            </v:shapetype>
            <v:shape id="Straight Arrow Connector 1" style="position:absolute;margin-left:0;margin-top:787pt;width:3.25pt;height:3.25pt;z-index:251658248;visibility:visible;mso-wrap-style:square;mso-wrap-distance-left:9pt;mso-wrap-distance-top:0;mso-wrap-distance-right:9pt;mso-wrap-distance-bottom:0;mso-position-horizontal:absolute;mso-position-horizontal-relative:text;mso-position-vertical:absolute;mso-position-vertical-relative:text" o:spid="_x0000_s1026" filled="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">
              <v:stroke joinstyle="miter" startarrowwidth="narrow" startarrowlength="short" endarrowwidth="narrow" endarrowlength="short"/>
              <w10:wrap type="square"/>
            </v:shape>
          </w:pict>
        </mc:Fallback>
      </mc:AlternateContent>
    </w:r>
  </w:p>
  <w:p w14:paraId="4B020231" w14:textId="77777777" w:rsidR="0023576D" w:rsidRPr="005F5EF7" w:rsidRDefault="005F5EF7">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r w:rsidRPr="005F5EF7">
      <w:rPr>
        <w:color w:val="000000"/>
        <w:sz w:val="16"/>
        <w:szCs w:val="16"/>
        <w:lang w:val="de-DE"/>
      </w:rPr>
      <w:t xml:space="preserve">Leica Microsystems GmbH · Ernst-Leitz-Straße 17–37 · D-35578 Wetzlar · </w:t>
    </w:r>
    <w:hyperlink r:id="rId2">
      <w:r w:rsidRPr="005F5EF7">
        <w:rPr>
          <w:color w:val="0000FF"/>
          <w:sz w:val="16"/>
          <w:szCs w:val="16"/>
          <w:u w:val="single"/>
          <w:lang w:val="de-DE"/>
        </w:rPr>
        <w:t>www.leica-microsystems.com</w:t>
      </w:r>
    </w:hyperlink>
  </w:p>
  <w:p w14:paraId="271AE56C" w14:textId="77777777" w:rsidR="0023576D" w:rsidRPr="005F5EF7" w:rsidRDefault="0023576D">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7D7F6" w14:textId="77777777" w:rsidR="0023576D" w:rsidRPr="005F5EF7" w:rsidRDefault="005F5EF7">
    <w:pPr>
      <w:widowControl w:val="0"/>
      <w:pBdr>
        <w:top w:val="nil"/>
        <w:left w:val="nil"/>
        <w:bottom w:val="nil"/>
        <w:right w:val="nil"/>
        <w:between w:val="nil"/>
      </w:pBdr>
      <w:tabs>
        <w:tab w:val="left" w:pos="1663"/>
        <w:tab w:val="left" w:pos="3883"/>
        <w:tab w:val="left" w:pos="6103"/>
      </w:tabs>
      <w:spacing w:after="120"/>
      <w:ind w:hanging="2"/>
      <w:rPr>
        <w:color w:val="000000"/>
        <w:sz w:val="16"/>
        <w:szCs w:val="16"/>
        <w:lang w:val="de-DE"/>
      </w:rPr>
    </w:pPr>
    <w:r w:rsidRPr="005F5EF7">
      <w:rPr>
        <w:color w:val="000000"/>
        <w:sz w:val="16"/>
        <w:szCs w:val="16"/>
        <w:lang w:val="de-DE"/>
      </w:rPr>
      <w:t xml:space="preserve">Alexander Weis· Tel. +49 6441 29-2550·  </w:t>
    </w:r>
    <w:hyperlink r:id="rId1">
      <w:r w:rsidRPr="005F5EF7">
        <w:rPr>
          <w:color w:val="0000FF"/>
          <w:sz w:val="16"/>
          <w:szCs w:val="16"/>
          <w:u w:val="single"/>
          <w:lang w:val="de-DE"/>
        </w:rPr>
        <w:t>corporate.communications@leica-microsystems.com</w:t>
      </w:r>
    </w:hyperlink>
  </w:p>
  <w:p w14:paraId="2AA4DA9A" w14:textId="77777777" w:rsidR="0023576D" w:rsidRPr="005F5EF7" w:rsidRDefault="005F5EF7">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r>
      <w:rPr>
        <w:noProof/>
      </w:rPr>
      <mc:AlternateContent>
        <mc:Choice Requires="wps">
          <w:drawing>
            <wp:anchor distT="0" distB="0" distL="114300" distR="114300" simplePos="0" relativeHeight="251658249" behindDoc="0" locked="0" layoutInCell="1" hidden="0" allowOverlap="1" wp14:anchorId="013425AF" wp14:editId="48965C40">
              <wp:simplePos x="0" y="0"/>
              <wp:positionH relativeFrom="column">
                <wp:posOffset>1</wp:posOffset>
              </wp:positionH>
              <wp:positionV relativeFrom="paragraph">
                <wp:posOffset>9994900</wp:posOffset>
              </wp:positionV>
              <wp:extent cx="41275" cy="41275"/>
              <wp:effectExtent l="0" t="0" r="0" b="0"/>
              <wp:wrapSquare wrapText="bothSides" distT="0" distB="0" distL="114300" distR="114300"/>
              <wp:docPr id="4" name="Straight Arrow Connector 4"/>
              <wp:cNvGraphicFramePr/>
              <a:graphic xmlns:a="http://schemas.openxmlformats.org/drawingml/2006/main">
                <a:graphicData uri="http://schemas.microsoft.com/office/word/2010/wordprocessingShape">
                  <wps:wsp>
                    <wps:cNvCnPr/>
                    <wps:spPr>
                      <a:xfrm>
                        <a:off x="2408490" y="3780000"/>
                        <a:ext cx="587502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arto="http://schemas.microsoft.com/office/word/2006/arto" xmlns:a="http://schemas.openxmlformats.org/drawingml/2006/main">
          <w:pict>
            <v:shapetype id="_x0000_t32" coordsize="21600,21600" o:oned="t" filled="f" o:spt="32" path="m,l21600,21600e" w14:anchorId="58C62A91">
              <v:path fillok="f" arrowok="t" o:connecttype="none"/>
              <o:lock v:ext="edit" shapetype="t"/>
            </v:shapetype>
            <v:shape id="Straight Arrow Connector 4" style="position:absolute;margin-left:0;margin-top:787pt;width:3.25pt;height:3.25pt;z-index:251658249;visibility:visible;mso-wrap-style:square;mso-wrap-distance-left:9pt;mso-wrap-distance-top:0;mso-wrap-distance-right:9pt;mso-wrap-distance-bottom:0;mso-position-horizontal:absolute;mso-position-horizontal-relative:text;mso-position-vertical:absolute;mso-position-vertical-relative:text" o:spid="_x0000_s1026" filled="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">
              <v:stroke joinstyle="miter" startarrowwidth="narrow" startarrowlength="short" endarrowwidth="narrow" endarrowlength="short"/>
              <w10:wrap type="square"/>
            </v:shape>
          </w:pict>
        </mc:Fallback>
      </mc:AlternateContent>
    </w:r>
  </w:p>
  <w:p w14:paraId="1162FE72" w14:textId="77777777" w:rsidR="0023576D" w:rsidRPr="005F5EF7" w:rsidRDefault="005F5EF7">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r w:rsidRPr="005F5EF7">
      <w:rPr>
        <w:color w:val="000000"/>
        <w:sz w:val="16"/>
        <w:szCs w:val="16"/>
        <w:lang w:val="de-DE"/>
      </w:rPr>
      <w:t xml:space="preserve">Leica Microsystems GmbH · Ernst-Leitz-Straße 17–37 · D-35578 Wetzlar · </w:t>
    </w:r>
    <w:hyperlink r:id="rId2">
      <w:r w:rsidRPr="005F5EF7">
        <w:rPr>
          <w:color w:val="0000FF"/>
          <w:sz w:val="16"/>
          <w:szCs w:val="16"/>
          <w:u w:val="single"/>
          <w:lang w:val="de-DE"/>
        </w:rPr>
        <w:t>www.leica-microsystems.com</w:t>
      </w:r>
    </w:hyperlink>
  </w:p>
  <w:p w14:paraId="1DC80D3E" w14:textId="77777777" w:rsidR="0023576D" w:rsidRPr="005F5EF7" w:rsidRDefault="0023576D">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BA064" w14:textId="77777777" w:rsidR="00A06003" w:rsidRDefault="00A06003">
      <w:pPr>
        <w:spacing w:line="240" w:lineRule="auto"/>
      </w:pPr>
      <w:r>
        <w:separator/>
      </w:r>
    </w:p>
  </w:footnote>
  <w:footnote w:type="continuationSeparator" w:id="0">
    <w:p w14:paraId="661A4613" w14:textId="77777777" w:rsidR="00A06003" w:rsidRDefault="00A06003">
      <w:pPr>
        <w:spacing w:line="240" w:lineRule="auto"/>
      </w:pPr>
      <w:r>
        <w:continuationSeparator/>
      </w:r>
    </w:p>
  </w:footnote>
  <w:footnote w:type="continuationNotice" w:id="1">
    <w:p w14:paraId="14210AF1" w14:textId="77777777" w:rsidR="00A06003" w:rsidRDefault="00A060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4E20" w14:textId="77777777" w:rsidR="0023576D" w:rsidRDefault="0023576D">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79B5" w14:textId="4F03DA87" w:rsidR="0023576D" w:rsidRDefault="005F5EF7">
    <w:pPr>
      <w:pBdr>
        <w:top w:val="nil"/>
        <w:left w:val="nil"/>
        <w:bottom w:val="nil"/>
        <w:right w:val="nil"/>
        <w:between w:val="nil"/>
      </w:pBdr>
      <w:tabs>
        <w:tab w:val="center" w:pos="4536"/>
        <w:tab w:val="right" w:pos="9072"/>
      </w:tabs>
      <w:ind w:hanging="2"/>
      <w:rPr>
        <w:color w:val="000000"/>
      </w:rPr>
    </w:pPr>
    <w:r>
      <w:rPr>
        <w:noProof/>
        <w:color w:val="000000"/>
      </w:rPr>
      <mc:AlternateContent>
        <mc:Choice Requires="wps">
          <w:drawing>
            <wp:anchor distT="0" distB="0" distL="114300" distR="114300" simplePos="0" relativeHeight="251658240" behindDoc="0" locked="0" layoutInCell="1" hidden="0" allowOverlap="1" wp14:anchorId="24AF799B" wp14:editId="61E34B60">
              <wp:simplePos x="0" y="0"/>
              <wp:positionH relativeFrom="page">
                <wp:posOffset>867094</wp:posOffset>
              </wp:positionH>
              <wp:positionV relativeFrom="page">
                <wp:posOffset>1684973</wp:posOffset>
              </wp:positionV>
              <wp:extent cx="4638675" cy="35496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3060000" y="3635855"/>
                        <a:ext cx="4572000" cy="288290"/>
                      </a:xfrm>
                      <a:prstGeom prst="rect">
                        <a:avLst/>
                      </a:prstGeom>
                      <a:noFill/>
                      <a:ln>
                        <a:noFill/>
                      </a:ln>
                    </wps:spPr>
                    <wps:txbx>
                      <w:txbxContent>
                        <w:p w14:paraId="4B5DED80" w14:textId="77777777" w:rsidR="0023576D" w:rsidRDefault="005F5EF7">
                          <w:pPr>
                            <w:ind w:left="1" w:firstLine="1"/>
                            <w:jc w:val="left"/>
                            <w:textDirection w:val="btLr"/>
                          </w:pPr>
                          <w:r>
                            <w:rPr>
                              <w:smallCaps/>
                              <w:color w:val="000000"/>
                              <w:sz w:val="32"/>
                            </w:rPr>
                            <w:t>PRESS RELEASE / PRESSEINFORMATION</w:t>
                          </w:r>
                        </w:p>
                        <w:p w14:paraId="6D6D1C2B" w14:textId="77777777" w:rsidR="0023576D" w:rsidRDefault="0023576D">
                          <w:pPr>
                            <w:ind w:hanging="2"/>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Rectangle 2" style="position:absolute;left:0;text-align:left;margin-left:68.3pt;margin-top:132.7pt;width:365.25pt;height:27.9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w14:anchorId="24AF7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">
              <v:textbox inset="2.53958mm,1.2694mm,2.53958mm,1.2694mm">
                <w:txbxContent>
                  <w:p w:rsidR="0023576D" w:rsidRDefault="005F5EF7" w14:paraId="4B5DED80" w14:textId="77777777">
                    <w:pPr>
                      <w:ind w:left="1" w:firstLine="1"/>
                      <w:jc w:val="left"/>
                      <w:textDirection w:val="btLr"/>
                    </w:pPr>
                    <w:r>
                      <w:rPr>
                        <w:smallCaps/>
                        <w:color w:val="000000"/>
                        <w:sz w:val="32"/>
                      </w:rPr>
                      <w:t>PRESS RELEASE / PRESSEINFORMATION</w:t>
                    </w:r>
                  </w:p>
                  <w:p w:rsidR="0023576D" w:rsidRDefault="0023576D" w14:paraId="6D6D1C2B" w14:textId="77777777">
                    <w:pPr>
                      <w:ind w:hanging="2"/>
                      <w:textDirection w:val="btLr"/>
                    </w:pPr>
                  </w:p>
                </w:txbxContent>
              </v:textbox>
              <w10:wrap type="square" anchorx="page" anchory="page"/>
            </v:rect>
          </w:pict>
        </mc:Fallback>
      </mc:AlternateContent>
    </w:r>
    <w:r>
      <w:rPr>
        <w:noProof/>
      </w:rPr>
      <w:drawing>
        <wp:anchor distT="0" distB="0" distL="0" distR="0" simplePos="0" relativeHeight="251658241" behindDoc="1" locked="0" layoutInCell="1" hidden="0" allowOverlap="1" wp14:anchorId="72AE2F12" wp14:editId="1F50B15D">
          <wp:simplePos x="0" y="0"/>
          <wp:positionH relativeFrom="column">
            <wp:posOffset>4965065</wp:posOffset>
          </wp:positionH>
          <wp:positionV relativeFrom="paragraph">
            <wp:posOffset>122554</wp:posOffset>
          </wp:positionV>
          <wp:extent cx="1004570" cy="68199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4570" cy="681990"/>
                  </a:xfrm>
                  <a:prstGeom prst="rect">
                    <a:avLst/>
                  </a:prstGeom>
                  <a:ln/>
                </pic:spPr>
              </pic:pic>
            </a:graphicData>
          </a:graphic>
        </wp:anchor>
      </w:drawing>
    </w:r>
    <w:r>
      <w:rPr>
        <w:noProof/>
      </w:rPr>
      <mc:AlternateContent>
        <mc:Choice Requires="wps">
          <w:drawing>
            <wp:anchor distT="0" distB="0" distL="114300" distR="114300" simplePos="0" relativeHeight="251658242" behindDoc="0" locked="0" layoutInCell="1" hidden="0" allowOverlap="1" wp14:anchorId="75B0FEF2" wp14:editId="223172AA">
              <wp:simplePos x="0" y="0"/>
              <wp:positionH relativeFrom="column">
                <wp:posOffset>-685799</wp:posOffset>
              </wp:positionH>
              <wp:positionV relativeFrom="paragraph">
                <wp:posOffset>-203199</wp:posOffset>
              </wp:positionV>
              <wp:extent cx="257175" cy="1864995"/>
              <wp:effectExtent l="0" t="0" r="0" b="0"/>
              <wp:wrapNone/>
              <wp:docPr id="8" name="Rectangle 8"/>
              <wp:cNvGraphicFramePr/>
              <a:graphic xmlns:a="http://schemas.openxmlformats.org/drawingml/2006/main">
                <a:graphicData uri="http://schemas.microsoft.com/office/word/2010/wordprocessingShape">
                  <wps:wsp>
                    <wps:cNvSpPr/>
                    <wps:spPr>
                      <a:xfrm>
                        <a:off x="5250750" y="2880840"/>
                        <a:ext cx="190500" cy="1798320"/>
                      </a:xfrm>
                      <a:prstGeom prst="rect">
                        <a:avLst/>
                      </a:prstGeom>
                      <a:solidFill>
                        <a:srgbClr val="ED1B2F"/>
                      </a:solidFill>
                      <a:ln>
                        <a:noFill/>
                      </a:ln>
                    </wps:spPr>
                    <wps:txbx>
                      <w:txbxContent>
                        <w:p w14:paraId="2C0F6ACE" w14:textId="77777777" w:rsidR="0023576D" w:rsidRDefault="0023576D">
                          <w:pPr>
                            <w:spacing w:line="240" w:lineRule="auto"/>
                            <w:ind w:hanging="2"/>
                            <w:jc w:val="left"/>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v:rect id="Rectangle 8" style="position:absolute;left:0;text-align:left;margin-left:-54pt;margin-top:-16pt;width:20.25pt;height:146.8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ed1b2f" stroked="f" w14:anchorId="75B0F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">
              <v:textbox inset="2.53958mm,2.53958mm,2.53958mm,2.53958mm">
                <w:txbxContent>
                  <w:p w:rsidR="0023576D" w:rsidRDefault="0023576D" w14:paraId="2C0F6ACE" w14:textId="77777777">
                    <w:pPr>
                      <w:spacing w:line="240" w:lineRule="auto"/>
                      <w:ind w:hanging="2"/>
                      <w:jc w:val="left"/>
                      <w:textDirection w:val="btLr"/>
                    </w:pPr>
                  </w:p>
                </w:txbxContent>
              </v:textbox>
            </v:rect>
          </w:pict>
        </mc:Fallback>
      </mc:AlternateContent>
    </w:r>
    <w:r>
      <w:rPr>
        <w:noProof/>
      </w:rPr>
      <w:drawing>
        <wp:anchor distT="0" distB="0" distL="114300" distR="114300" simplePos="0" relativeHeight="251658243" behindDoc="0" locked="0" layoutInCell="1" hidden="0" allowOverlap="1" wp14:anchorId="5E08BB33" wp14:editId="10026C65">
          <wp:simplePos x="0" y="0"/>
          <wp:positionH relativeFrom="column">
            <wp:posOffset>-10786</wp:posOffset>
          </wp:positionH>
          <wp:positionV relativeFrom="paragraph">
            <wp:posOffset>368300</wp:posOffset>
          </wp:positionV>
          <wp:extent cx="1572895" cy="19748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72895" cy="1974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74FB7" w14:textId="23CC1091" w:rsidR="0023576D" w:rsidRDefault="005F5EF7">
    <w:pPr>
      <w:pBdr>
        <w:top w:val="nil"/>
        <w:left w:val="nil"/>
        <w:bottom w:val="nil"/>
        <w:right w:val="nil"/>
        <w:between w:val="nil"/>
      </w:pBdr>
      <w:tabs>
        <w:tab w:val="center" w:pos="4536"/>
        <w:tab w:val="right" w:pos="9072"/>
      </w:tabs>
      <w:ind w:hanging="2"/>
      <w:rPr>
        <w:color w:val="000000"/>
      </w:rPr>
    </w:pPr>
    <w:r>
      <w:rPr>
        <w:noProof/>
        <w:color w:val="000000"/>
      </w:rPr>
      <mc:AlternateContent>
        <mc:Choice Requires="wps">
          <w:drawing>
            <wp:anchor distT="0" distB="0" distL="114300" distR="114300" simplePos="0" relativeHeight="251658244" behindDoc="0" locked="0" layoutInCell="1" hidden="0" allowOverlap="1" wp14:anchorId="7E9ED764" wp14:editId="66A45920">
              <wp:simplePos x="0" y="0"/>
              <wp:positionH relativeFrom="page">
                <wp:posOffset>867094</wp:posOffset>
              </wp:positionH>
              <wp:positionV relativeFrom="page">
                <wp:posOffset>1656398</wp:posOffset>
              </wp:positionV>
              <wp:extent cx="4638675" cy="354965"/>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060000" y="3635855"/>
                        <a:ext cx="4572000" cy="288290"/>
                      </a:xfrm>
                      <a:prstGeom prst="rect">
                        <a:avLst/>
                      </a:prstGeom>
                      <a:noFill/>
                      <a:ln>
                        <a:noFill/>
                      </a:ln>
                    </wps:spPr>
                    <wps:txbx>
                      <w:txbxContent>
                        <w:p w14:paraId="0222E529" w14:textId="77777777" w:rsidR="0023576D" w:rsidRDefault="005F5EF7">
                          <w:pPr>
                            <w:ind w:left="1" w:firstLine="1"/>
                            <w:jc w:val="left"/>
                            <w:textDirection w:val="btLr"/>
                          </w:pPr>
                          <w:r>
                            <w:rPr>
                              <w:smallCaps/>
                              <w:color w:val="000000"/>
                              <w:sz w:val="32"/>
                            </w:rPr>
                            <w:t>PRESS RELEASE / PRESSEINFORMATION</w:t>
                          </w:r>
                        </w:p>
                        <w:p w14:paraId="0FBDFE36" w14:textId="77777777" w:rsidR="0023576D" w:rsidRDefault="0023576D">
                          <w:pPr>
                            <w:ind w:hanging="2"/>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Rectangle 3" style="position:absolute;left:0;text-align:left;margin-left:68.3pt;margin-top:130.45pt;width:365.25pt;height:27.95pt;z-index:251658244;visibility:visible;mso-wrap-style:square;mso-wrap-distance-left:9pt;mso-wrap-distance-top:0;mso-wrap-distance-right:9pt;mso-wrap-distance-bottom:0;mso-position-horizontal:absolute;mso-position-horizontal-relative:page;mso-position-vertical:absolute;mso-position-vertical-relative:page;v-text-anchor:top" o:spid="_x0000_s1028" filled="f" stroked="f" w14:anchorId="7E9ED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">
              <v:textbox inset="2.53958mm,1.2694mm,2.53958mm,1.2694mm">
                <w:txbxContent>
                  <w:p w:rsidR="0023576D" w:rsidRDefault="005F5EF7" w14:paraId="0222E529" w14:textId="77777777">
                    <w:pPr>
                      <w:ind w:left="1" w:firstLine="1"/>
                      <w:jc w:val="left"/>
                      <w:textDirection w:val="btLr"/>
                    </w:pPr>
                    <w:r>
                      <w:rPr>
                        <w:smallCaps/>
                        <w:color w:val="000000"/>
                        <w:sz w:val="32"/>
                      </w:rPr>
                      <w:t>PRESS RELEASE / PRESSEINFORMATION</w:t>
                    </w:r>
                  </w:p>
                  <w:p w:rsidR="0023576D" w:rsidRDefault="0023576D" w14:paraId="0FBDFE36" w14:textId="77777777">
                    <w:pPr>
                      <w:ind w:hanging="2"/>
                      <w:textDirection w:val="btLr"/>
                    </w:pPr>
                  </w:p>
                </w:txbxContent>
              </v:textbox>
              <w10:wrap type="square" anchorx="page" anchory="page"/>
            </v:rect>
          </w:pict>
        </mc:Fallback>
      </mc:AlternateContent>
    </w:r>
    <w:r>
      <w:rPr>
        <w:noProof/>
      </w:rPr>
      <w:drawing>
        <wp:anchor distT="0" distB="0" distL="0" distR="0" simplePos="0" relativeHeight="251658245" behindDoc="1" locked="0" layoutInCell="1" hidden="0" allowOverlap="1" wp14:anchorId="33A43F70" wp14:editId="3F227DA9">
          <wp:simplePos x="0" y="0"/>
          <wp:positionH relativeFrom="column">
            <wp:posOffset>4965700</wp:posOffset>
          </wp:positionH>
          <wp:positionV relativeFrom="paragraph">
            <wp:posOffset>121285</wp:posOffset>
          </wp:positionV>
          <wp:extent cx="1004570" cy="68199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4570" cy="681990"/>
                  </a:xfrm>
                  <a:prstGeom prst="rect">
                    <a:avLst/>
                  </a:prstGeom>
                  <a:ln/>
                </pic:spPr>
              </pic:pic>
            </a:graphicData>
          </a:graphic>
        </wp:anchor>
      </w:drawing>
    </w:r>
    <w:r>
      <w:rPr>
        <w:noProof/>
      </w:rPr>
      <mc:AlternateContent>
        <mc:Choice Requires="wps">
          <w:drawing>
            <wp:anchor distT="0" distB="0" distL="114300" distR="114300" simplePos="0" relativeHeight="251658246" behindDoc="0" locked="0" layoutInCell="1" hidden="0" allowOverlap="1" wp14:anchorId="293B8B4C" wp14:editId="6C5BA059">
              <wp:simplePos x="0" y="0"/>
              <wp:positionH relativeFrom="column">
                <wp:posOffset>-685799</wp:posOffset>
              </wp:positionH>
              <wp:positionV relativeFrom="paragraph">
                <wp:posOffset>-228599</wp:posOffset>
              </wp:positionV>
              <wp:extent cx="257175" cy="1864995"/>
              <wp:effectExtent l="0" t="0" r="0" b="0"/>
              <wp:wrapNone/>
              <wp:docPr id="5" name="Rectangle 5"/>
              <wp:cNvGraphicFramePr/>
              <a:graphic xmlns:a="http://schemas.openxmlformats.org/drawingml/2006/main">
                <a:graphicData uri="http://schemas.microsoft.com/office/word/2010/wordprocessingShape">
                  <wps:wsp>
                    <wps:cNvSpPr/>
                    <wps:spPr>
                      <a:xfrm>
                        <a:off x="5250750" y="2880840"/>
                        <a:ext cx="190500" cy="1798320"/>
                      </a:xfrm>
                      <a:prstGeom prst="rect">
                        <a:avLst/>
                      </a:prstGeom>
                      <a:solidFill>
                        <a:srgbClr val="ED1B2F"/>
                      </a:solidFill>
                      <a:ln>
                        <a:noFill/>
                      </a:ln>
                    </wps:spPr>
                    <wps:txbx>
                      <w:txbxContent>
                        <w:p w14:paraId="28DA80C2" w14:textId="77777777" w:rsidR="0023576D" w:rsidRDefault="0023576D">
                          <w:pPr>
                            <w:spacing w:line="240" w:lineRule="auto"/>
                            <w:ind w:hanging="2"/>
                            <w:jc w:val="left"/>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v:rect id="Rectangle 5" style="position:absolute;left:0;text-align:left;margin-left:-54pt;margin-top:-18pt;width:20.25pt;height:146.8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ed1b2f" stroked="f" w14:anchorId="293B8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">
              <v:textbox inset="2.53958mm,2.53958mm,2.53958mm,2.53958mm">
                <w:txbxContent>
                  <w:p w:rsidR="0023576D" w:rsidRDefault="0023576D" w14:paraId="28DA80C2" w14:textId="77777777">
                    <w:pPr>
                      <w:spacing w:line="240" w:lineRule="auto"/>
                      <w:ind w:hanging="2"/>
                      <w:jc w:val="left"/>
                      <w:textDirection w:val="btLr"/>
                    </w:pPr>
                  </w:p>
                </w:txbxContent>
              </v:textbox>
            </v:rect>
          </w:pict>
        </mc:Fallback>
      </mc:AlternateContent>
    </w:r>
    <w:r>
      <w:rPr>
        <w:noProof/>
      </w:rPr>
      <w:drawing>
        <wp:anchor distT="0" distB="0" distL="114300" distR="114300" simplePos="0" relativeHeight="251658247" behindDoc="0" locked="0" layoutInCell="1" hidden="0" allowOverlap="1" wp14:anchorId="122369F3" wp14:editId="73A44D3D">
          <wp:simplePos x="0" y="0"/>
          <wp:positionH relativeFrom="column">
            <wp:posOffset>-10786</wp:posOffset>
          </wp:positionH>
          <wp:positionV relativeFrom="paragraph">
            <wp:posOffset>339725</wp:posOffset>
          </wp:positionV>
          <wp:extent cx="1572895" cy="19748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72895" cy="1974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011D7"/>
    <w:multiLevelType w:val="hybridMultilevel"/>
    <w:tmpl w:val="3348C1CC"/>
    <w:lvl w:ilvl="0" w:tplc="20DCEBCA">
      <w:start w:val="1"/>
      <w:numFmt w:val="bullet"/>
      <w:lvlText w:val="•"/>
      <w:lvlJc w:val="left"/>
      <w:pPr>
        <w:tabs>
          <w:tab w:val="num" w:pos="720"/>
        </w:tabs>
        <w:ind w:left="720" w:hanging="360"/>
      </w:pPr>
      <w:rPr>
        <w:rFonts w:ascii="Arial" w:hAnsi="Arial" w:hint="default"/>
      </w:rPr>
    </w:lvl>
    <w:lvl w:ilvl="1" w:tplc="54C44506" w:tentative="1">
      <w:start w:val="1"/>
      <w:numFmt w:val="bullet"/>
      <w:lvlText w:val="•"/>
      <w:lvlJc w:val="left"/>
      <w:pPr>
        <w:tabs>
          <w:tab w:val="num" w:pos="1440"/>
        </w:tabs>
        <w:ind w:left="1440" w:hanging="360"/>
      </w:pPr>
      <w:rPr>
        <w:rFonts w:ascii="Arial" w:hAnsi="Arial" w:hint="default"/>
      </w:rPr>
    </w:lvl>
    <w:lvl w:ilvl="2" w:tplc="64F2295E" w:tentative="1">
      <w:start w:val="1"/>
      <w:numFmt w:val="bullet"/>
      <w:lvlText w:val="•"/>
      <w:lvlJc w:val="left"/>
      <w:pPr>
        <w:tabs>
          <w:tab w:val="num" w:pos="2160"/>
        </w:tabs>
        <w:ind w:left="2160" w:hanging="360"/>
      </w:pPr>
      <w:rPr>
        <w:rFonts w:ascii="Arial" w:hAnsi="Arial" w:hint="default"/>
      </w:rPr>
    </w:lvl>
    <w:lvl w:ilvl="3" w:tplc="7B5E521C" w:tentative="1">
      <w:start w:val="1"/>
      <w:numFmt w:val="bullet"/>
      <w:lvlText w:val="•"/>
      <w:lvlJc w:val="left"/>
      <w:pPr>
        <w:tabs>
          <w:tab w:val="num" w:pos="2880"/>
        </w:tabs>
        <w:ind w:left="2880" w:hanging="360"/>
      </w:pPr>
      <w:rPr>
        <w:rFonts w:ascii="Arial" w:hAnsi="Arial" w:hint="default"/>
      </w:rPr>
    </w:lvl>
    <w:lvl w:ilvl="4" w:tplc="803C1344" w:tentative="1">
      <w:start w:val="1"/>
      <w:numFmt w:val="bullet"/>
      <w:lvlText w:val="•"/>
      <w:lvlJc w:val="left"/>
      <w:pPr>
        <w:tabs>
          <w:tab w:val="num" w:pos="3600"/>
        </w:tabs>
        <w:ind w:left="3600" w:hanging="360"/>
      </w:pPr>
      <w:rPr>
        <w:rFonts w:ascii="Arial" w:hAnsi="Arial" w:hint="default"/>
      </w:rPr>
    </w:lvl>
    <w:lvl w:ilvl="5" w:tplc="6B5C02D2" w:tentative="1">
      <w:start w:val="1"/>
      <w:numFmt w:val="bullet"/>
      <w:lvlText w:val="•"/>
      <w:lvlJc w:val="left"/>
      <w:pPr>
        <w:tabs>
          <w:tab w:val="num" w:pos="4320"/>
        </w:tabs>
        <w:ind w:left="4320" w:hanging="360"/>
      </w:pPr>
      <w:rPr>
        <w:rFonts w:ascii="Arial" w:hAnsi="Arial" w:hint="default"/>
      </w:rPr>
    </w:lvl>
    <w:lvl w:ilvl="6" w:tplc="A07894FA" w:tentative="1">
      <w:start w:val="1"/>
      <w:numFmt w:val="bullet"/>
      <w:lvlText w:val="•"/>
      <w:lvlJc w:val="left"/>
      <w:pPr>
        <w:tabs>
          <w:tab w:val="num" w:pos="5040"/>
        </w:tabs>
        <w:ind w:left="5040" w:hanging="360"/>
      </w:pPr>
      <w:rPr>
        <w:rFonts w:ascii="Arial" w:hAnsi="Arial" w:hint="default"/>
      </w:rPr>
    </w:lvl>
    <w:lvl w:ilvl="7" w:tplc="BFEE856E" w:tentative="1">
      <w:start w:val="1"/>
      <w:numFmt w:val="bullet"/>
      <w:lvlText w:val="•"/>
      <w:lvlJc w:val="left"/>
      <w:pPr>
        <w:tabs>
          <w:tab w:val="num" w:pos="5760"/>
        </w:tabs>
        <w:ind w:left="5760" w:hanging="360"/>
      </w:pPr>
      <w:rPr>
        <w:rFonts w:ascii="Arial" w:hAnsi="Arial" w:hint="default"/>
      </w:rPr>
    </w:lvl>
    <w:lvl w:ilvl="8" w:tplc="476090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A61C8C"/>
    <w:multiLevelType w:val="hybridMultilevel"/>
    <w:tmpl w:val="DB108412"/>
    <w:lvl w:ilvl="0" w:tplc="4962A2FC">
      <w:start w:val="1"/>
      <w:numFmt w:val="bullet"/>
      <w:lvlText w:val="•"/>
      <w:lvlJc w:val="left"/>
      <w:pPr>
        <w:tabs>
          <w:tab w:val="num" w:pos="720"/>
        </w:tabs>
        <w:ind w:left="720" w:hanging="360"/>
      </w:pPr>
      <w:rPr>
        <w:rFonts w:ascii="Arial" w:hAnsi="Arial" w:hint="default"/>
      </w:rPr>
    </w:lvl>
    <w:lvl w:ilvl="1" w:tplc="0ABAD88C" w:tentative="1">
      <w:start w:val="1"/>
      <w:numFmt w:val="bullet"/>
      <w:lvlText w:val="•"/>
      <w:lvlJc w:val="left"/>
      <w:pPr>
        <w:tabs>
          <w:tab w:val="num" w:pos="1440"/>
        </w:tabs>
        <w:ind w:left="1440" w:hanging="360"/>
      </w:pPr>
      <w:rPr>
        <w:rFonts w:ascii="Arial" w:hAnsi="Arial" w:hint="default"/>
      </w:rPr>
    </w:lvl>
    <w:lvl w:ilvl="2" w:tplc="EAA666CC" w:tentative="1">
      <w:start w:val="1"/>
      <w:numFmt w:val="bullet"/>
      <w:lvlText w:val="•"/>
      <w:lvlJc w:val="left"/>
      <w:pPr>
        <w:tabs>
          <w:tab w:val="num" w:pos="2160"/>
        </w:tabs>
        <w:ind w:left="2160" w:hanging="360"/>
      </w:pPr>
      <w:rPr>
        <w:rFonts w:ascii="Arial" w:hAnsi="Arial" w:hint="default"/>
      </w:rPr>
    </w:lvl>
    <w:lvl w:ilvl="3" w:tplc="0A769E0A" w:tentative="1">
      <w:start w:val="1"/>
      <w:numFmt w:val="bullet"/>
      <w:lvlText w:val="•"/>
      <w:lvlJc w:val="left"/>
      <w:pPr>
        <w:tabs>
          <w:tab w:val="num" w:pos="2880"/>
        </w:tabs>
        <w:ind w:left="2880" w:hanging="360"/>
      </w:pPr>
      <w:rPr>
        <w:rFonts w:ascii="Arial" w:hAnsi="Arial" w:hint="default"/>
      </w:rPr>
    </w:lvl>
    <w:lvl w:ilvl="4" w:tplc="4C9C9484" w:tentative="1">
      <w:start w:val="1"/>
      <w:numFmt w:val="bullet"/>
      <w:lvlText w:val="•"/>
      <w:lvlJc w:val="left"/>
      <w:pPr>
        <w:tabs>
          <w:tab w:val="num" w:pos="3600"/>
        </w:tabs>
        <w:ind w:left="3600" w:hanging="360"/>
      </w:pPr>
      <w:rPr>
        <w:rFonts w:ascii="Arial" w:hAnsi="Arial" w:hint="default"/>
      </w:rPr>
    </w:lvl>
    <w:lvl w:ilvl="5" w:tplc="28A6D822" w:tentative="1">
      <w:start w:val="1"/>
      <w:numFmt w:val="bullet"/>
      <w:lvlText w:val="•"/>
      <w:lvlJc w:val="left"/>
      <w:pPr>
        <w:tabs>
          <w:tab w:val="num" w:pos="4320"/>
        </w:tabs>
        <w:ind w:left="4320" w:hanging="360"/>
      </w:pPr>
      <w:rPr>
        <w:rFonts w:ascii="Arial" w:hAnsi="Arial" w:hint="default"/>
      </w:rPr>
    </w:lvl>
    <w:lvl w:ilvl="6" w:tplc="16867386" w:tentative="1">
      <w:start w:val="1"/>
      <w:numFmt w:val="bullet"/>
      <w:lvlText w:val="•"/>
      <w:lvlJc w:val="left"/>
      <w:pPr>
        <w:tabs>
          <w:tab w:val="num" w:pos="5040"/>
        </w:tabs>
        <w:ind w:left="5040" w:hanging="360"/>
      </w:pPr>
      <w:rPr>
        <w:rFonts w:ascii="Arial" w:hAnsi="Arial" w:hint="default"/>
      </w:rPr>
    </w:lvl>
    <w:lvl w:ilvl="7" w:tplc="6BF65EEE" w:tentative="1">
      <w:start w:val="1"/>
      <w:numFmt w:val="bullet"/>
      <w:lvlText w:val="•"/>
      <w:lvlJc w:val="left"/>
      <w:pPr>
        <w:tabs>
          <w:tab w:val="num" w:pos="5760"/>
        </w:tabs>
        <w:ind w:left="5760" w:hanging="360"/>
      </w:pPr>
      <w:rPr>
        <w:rFonts w:ascii="Arial" w:hAnsi="Arial" w:hint="default"/>
      </w:rPr>
    </w:lvl>
    <w:lvl w:ilvl="8" w:tplc="24065358" w:tentative="1">
      <w:start w:val="1"/>
      <w:numFmt w:val="bullet"/>
      <w:lvlText w:val="•"/>
      <w:lvlJc w:val="left"/>
      <w:pPr>
        <w:tabs>
          <w:tab w:val="num" w:pos="6480"/>
        </w:tabs>
        <w:ind w:left="6480" w:hanging="360"/>
      </w:pPr>
      <w:rPr>
        <w:rFonts w:ascii="Arial" w:hAnsi="Arial" w:hint="default"/>
      </w:rPr>
    </w:lvl>
  </w:abstractNum>
  <w:num w:numId="1" w16cid:durableId="630672253">
    <w:abstractNumId w:val="0"/>
  </w:num>
  <w:num w:numId="2" w16cid:durableId="196892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6D"/>
    <w:rsid w:val="000174C3"/>
    <w:rsid w:val="0004258C"/>
    <w:rsid w:val="00052249"/>
    <w:rsid w:val="00076046"/>
    <w:rsid w:val="000840D7"/>
    <w:rsid w:val="000A6AD6"/>
    <w:rsid w:val="000A746D"/>
    <w:rsid w:val="000B359F"/>
    <w:rsid w:val="000C29D4"/>
    <w:rsid w:val="000C303E"/>
    <w:rsid w:val="000C43B4"/>
    <w:rsid w:val="000C684F"/>
    <w:rsid w:val="000E3E54"/>
    <w:rsid w:val="000E65B1"/>
    <w:rsid w:val="000F1EAB"/>
    <w:rsid w:val="000F3F9E"/>
    <w:rsid w:val="00147BAF"/>
    <w:rsid w:val="00174CEF"/>
    <w:rsid w:val="00195740"/>
    <w:rsid w:val="001A6AC1"/>
    <w:rsid w:val="001B4AA7"/>
    <w:rsid w:val="001B6981"/>
    <w:rsid w:val="001C02C7"/>
    <w:rsid w:val="001C6E9D"/>
    <w:rsid w:val="001E0F7E"/>
    <w:rsid w:val="001E62A9"/>
    <w:rsid w:val="001E6B4E"/>
    <w:rsid w:val="001F2CB7"/>
    <w:rsid w:val="002228F6"/>
    <w:rsid w:val="00223D25"/>
    <w:rsid w:val="00223D37"/>
    <w:rsid w:val="00230686"/>
    <w:rsid w:val="0023576D"/>
    <w:rsid w:val="00245339"/>
    <w:rsid w:val="00271A52"/>
    <w:rsid w:val="00274017"/>
    <w:rsid w:val="00286022"/>
    <w:rsid w:val="002922FB"/>
    <w:rsid w:val="00295035"/>
    <w:rsid w:val="002C36A0"/>
    <w:rsid w:val="002C4A0B"/>
    <w:rsid w:val="002C4F44"/>
    <w:rsid w:val="002D0DF9"/>
    <w:rsid w:val="002D60C8"/>
    <w:rsid w:val="002D65CB"/>
    <w:rsid w:val="002E086A"/>
    <w:rsid w:val="002E4AFC"/>
    <w:rsid w:val="002F644C"/>
    <w:rsid w:val="00315330"/>
    <w:rsid w:val="003167FD"/>
    <w:rsid w:val="00317F1D"/>
    <w:rsid w:val="00335689"/>
    <w:rsid w:val="00365114"/>
    <w:rsid w:val="00373BD0"/>
    <w:rsid w:val="003834E8"/>
    <w:rsid w:val="0039589D"/>
    <w:rsid w:val="00396BBB"/>
    <w:rsid w:val="003A3BC3"/>
    <w:rsid w:val="003A5EE3"/>
    <w:rsid w:val="003A6946"/>
    <w:rsid w:val="003B0BAD"/>
    <w:rsid w:val="003C1D45"/>
    <w:rsid w:val="003C6FB8"/>
    <w:rsid w:val="003E1B8D"/>
    <w:rsid w:val="003F36E5"/>
    <w:rsid w:val="003F4A7F"/>
    <w:rsid w:val="00401054"/>
    <w:rsid w:val="00403B60"/>
    <w:rsid w:val="00412C8B"/>
    <w:rsid w:val="00417FCF"/>
    <w:rsid w:val="00422D11"/>
    <w:rsid w:val="00441502"/>
    <w:rsid w:val="00454D3B"/>
    <w:rsid w:val="00485AB0"/>
    <w:rsid w:val="00486A80"/>
    <w:rsid w:val="00494B13"/>
    <w:rsid w:val="00505919"/>
    <w:rsid w:val="005073F6"/>
    <w:rsid w:val="00520223"/>
    <w:rsid w:val="005225C0"/>
    <w:rsid w:val="00537A45"/>
    <w:rsid w:val="0054491D"/>
    <w:rsid w:val="00556EC0"/>
    <w:rsid w:val="00561C7E"/>
    <w:rsid w:val="00563733"/>
    <w:rsid w:val="00571E54"/>
    <w:rsid w:val="0057211A"/>
    <w:rsid w:val="00572F5B"/>
    <w:rsid w:val="00573F31"/>
    <w:rsid w:val="005B02DD"/>
    <w:rsid w:val="005B236F"/>
    <w:rsid w:val="005E11D9"/>
    <w:rsid w:val="005F086D"/>
    <w:rsid w:val="005F5EF7"/>
    <w:rsid w:val="00610DBF"/>
    <w:rsid w:val="00613080"/>
    <w:rsid w:val="006215F7"/>
    <w:rsid w:val="00637CCD"/>
    <w:rsid w:val="0065199E"/>
    <w:rsid w:val="00656D98"/>
    <w:rsid w:val="0066165A"/>
    <w:rsid w:val="00663D17"/>
    <w:rsid w:val="006B4098"/>
    <w:rsid w:val="006C3D8B"/>
    <w:rsid w:val="006D1652"/>
    <w:rsid w:val="006D2050"/>
    <w:rsid w:val="00765E5D"/>
    <w:rsid w:val="007835CC"/>
    <w:rsid w:val="00796EC1"/>
    <w:rsid w:val="007A1FA1"/>
    <w:rsid w:val="007A6890"/>
    <w:rsid w:val="007A7879"/>
    <w:rsid w:val="007B02F7"/>
    <w:rsid w:val="007C1524"/>
    <w:rsid w:val="007D4CC6"/>
    <w:rsid w:val="007E0B50"/>
    <w:rsid w:val="007F4F03"/>
    <w:rsid w:val="007F670F"/>
    <w:rsid w:val="00825E1E"/>
    <w:rsid w:val="00832998"/>
    <w:rsid w:val="00843A25"/>
    <w:rsid w:val="00843C2D"/>
    <w:rsid w:val="00846CE8"/>
    <w:rsid w:val="00865394"/>
    <w:rsid w:val="00880201"/>
    <w:rsid w:val="008844EB"/>
    <w:rsid w:val="00885CC8"/>
    <w:rsid w:val="008870AB"/>
    <w:rsid w:val="008A1205"/>
    <w:rsid w:val="008D3F82"/>
    <w:rsid w:val="0090352B"/>
    <w:rsid w:val="009119A0"/>
    <w:rsid w:val="00932C66"/>
    <w:rsid w:val="00946C9F"/>
    <w:rsid w:val="00957EF0"/>
    <w:rsid w:val="00960843"/>
    <w:rsid w:val="00962386"/>
    <w:rsid w:val="009661A8"/>
    <w:rsid w:val="009A5EC1"/>
    <w:rsid w:val="009A74F1"/>
    <w:rsid w:val="009A7A0E"/>
    <w:rsid w:val="009B3204"/>
    <w:rsid w:val="009E1380"/>
    <w:rsid w:val="009E24BD"/>
    <w:rsid w:val="00A06003"/>
    <w:rsid w:val="00A067BF"/>
    <w:rsid w:val="00A07A2F"/>
    <w:rsid w:val="00A10C44"/>
    <w:rsid w:val="00A439E4"/>
    <w:rsid w:val="00A43BB3"/>
    <w:rsid w:val="00A477FA"/>
    <w:rsid w:val="00A51B32"/>
    <w:rsid w:val="00A54394"/>
    <w:rsid w:val="00A637C5"/>
    <w:rsid w:val="00A70859"/>
    <w:rsid w:val="00A750AE"/>
    <w:rsid w:val="00A83A5D"/>
    <w:rsid w:val="00A85090"/>
    <w:rsid w:val="00A922FB"/>
    <w:rsid w:val="00AA602E"/>
    <w:rsid w:val="00AA70EF"/>
    <w:rsid w:val="00AB419F"/>
    <w:rsid w:val="00AC45DE"/>
    <w:rsid w:val="00AC7AD5"/>
    <w:rsid w:val="00AD6976"/>
    <w:rsid w:val="00AE786A"/>
    <w:rsid w:val="00B005D9"/>
    <w:rsid w:val="00B04932"/>
    <w:rsid w:val="00B07FC7"/>
    <w:rsid w:val="00B11AE3"/>
    <w:rsid w:val="00B12772"/>
    <w:rsid w:val="00B26156"/>
    <w:rsid w:val="00B31D33"/>
    <w:rsid w:val="00B346EE"/>
    <w:rsid w:val="00B40BA6"/>
    <w:rsid w:val="00B8268C"/>
    <w:rsid w:val="00B878D8"/>
    <w:rsid w:val="00BA0BED"/>
    <w:rsid w:val="00BA48D3"/>
    <w:rsid w:val="00BA5087"/>
    <w:rsid w:val="00BB2AE6"/>
    <w:rsid w:val="00BC2F26"/>
    <w:rsid w:val="00BD1F6E"/>
    <w:rsid w:val="00BD2F9B"/>
    <w:rsid w:val="00BD3712"/>
    <w:rsid w:val="00BD75CB"/>
    <w:rsid w:val="00BE2912"/>
    <w:rsid w:val="00BF64DD"/>
    <w:rsid w:val="00BF7EEA"/>
    <w:rsid w:val="00C05606"/>
    <w:rsid w:val="00C05E54"/>
    <w:rsid w:val="00C1350A"/>
    <w:rsid w:val="00C53627"/>
    <w:rsid w:val="00C57DEF"/>
    <w:rsid w:val="00C57FA3"/>
    <w:rsid w:val="00C73484"/>
    <w:rsid w:val="00C75833"/>
    <w:rsid w:val="00CA0927"/>
    <w:rsid w:val="00CA3247"/>
    <w:rsid w:val="00CC0C4A"/>
    <w:rsid w:val="00CD1484"/>
    <w:rsid w:val="00CD42F0"/>
    <w:rsid w:val="00CE7969"/>
    <w:rsid w:val="00D00D37"/>
    <w:rsid w:val="00D056A6"/>
    <w:rsid w:val="00D11167"/>
    <w:rsid w:val="00D11A59"/>
    <w:rsid w:val="00D31EB1"/>
    <w:rsid w:val="00D5243B"/>
    <w:rsid w:val="00D545BA"/>
    <w:rsid w:val="00D642D1"/>
    <w:rsid w:val="00D808E5"/>
    <w:rsid w:val="00DB05CC"/>
    <w:rsid w:val="00DD77CD"/>
    <w:rsid w:val="00DE11A4"/>
    <w:rsid w:val="00DFA81A"/>
    <w:rsid w:val="00E10BB6"/>
    <w:rsid w:val="00E21B68"/>
    <w:rsid w:val="00E41D9B"/>
    <w:rsid w:val="00E55EAE"/>
    <w:rsid w:val="00E74BA4"/>
    <w:rsid w:val="00E774F5"/>
    <w:rsid w:val="00E95A37"/>
    <w:rsid w:val="00EA624D"/>
    <w:rsid w:val="00EB0121"/>
    <w:rsid w:val="00EC53A6"/>
    <w:rsid w:val="00EE4A87"/>
    <w:rsid w:val="00EE519C"/>
    <w:rsid w:val="00EE5348"/>
    <w:rsid w:val="00EF7199"/>
    <w:rsid w:val="00F200E5"/>
    <w:rsid w:val="00F26CCE"/>
    <w:rsid w:val="00F27061"/>
    <w:rsid w:val="00F31D63"/>
    <w:rsid w:val="00F3240A"/>
    <w:rsid w:val="00F356A8"/>
    <w:rsid w:val="00F405D9"/>
    <w:rsid w:val="00F409CC"/>
    <w:rsid w:val="00F7000E"/>
    <w:rsid w:val="00F8211D"/>
    <w:rsid w:val="00F90BC5"/>
    <w:rsid w:val="00F9780A"/>
    <w:rsid w:val="00F97A08"/>
    <w:rsid w:val="00FA1401"/>
    <w:rsid w:val="00FA6698"/>
    <w:rsid w:val="00FB25BA"/>
    <w:rsid w:val="00FD2D53"/>
    <w:rsid w:val="00FE2923"/>
    <w:rsid w:val="00FF4F55"/>
    <w:rsid w:val="081E1C40"/>
    <w:rsid w:val="0E505573"/>
    <w:rsid w:val="1AD03233"/>
    <w:rsid w:val="1F7224AA"/>
    <w:rsid w:val="28365006"/>
    <w:rsid w:val="29A2715D"/>
    <w:rsid w:val="3B7ECA89"/>
    <w:rsid w:val="3E0CEB6A"/>
    <w:rsid w:val="4B6DCB01"/>
    <w:rsid w:val="523C7452"/>
    <w:rsid w:val="675B0817"/>
    <w:rsid w:val="6D669266"/>
    <w:rsid w:val="7FC62F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891C9"/>
  <w15:docId w15:val="{F5536305-3253-4901-92EC-49F0734A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spacing w:line="360"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480"/>
      <w:outlineLvl w:val="0"/>
    </w:pPr>
    <w:rPr>
      <w:rFonts w:ascii="Arial Black" w:eastAsia="Arial Black" w:hAnsi="Arial Black" w:cs="Arial Black"/>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DefaultParagraphFont"/>
    <w:rsid w:val="009A7A0E"/>
  </w:style>
  <w:style w:type="character" w:styleId="Hyperlink">
    <w:name w:val="Hyperlink"/>
    <w:basedOn w:val="DefaultParagraphFont"/>
    <w:uiPriority w:val="99"/>
    <w:unhideWhenUsed/>
    <w:rsid w:val="009A7A0E"/>
    <w:rPr>
      <w:color w:val="0000FF" w:themeColor="hyperlink"/>
      <w:u w:val="single"/>
    </w:rPr>
  </w:style>
  <w:style w:type="character" w:styleId="UnresolvedMention">
    <w:name w:val="Unresolved Mention"/>
    <w:basedOn w:val="DefaultParagraphFont"/>
    <w:uiPriority w:val="99"/>
    <w:semiHidden/>
    <w:unhideWhenUsed/>
    <w:rsid w:val="009A7A0E"/>
    <w:rPr>
      <w:color w:val="605E5C"/>
      <w:shd w:val="clear" w:color="auto" w:fill="E1DFDD"/>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56D98"/>
    <w:pPr>
      <w:spacing w:line="240" w:lineRule="auto"/>
      <w:ind w:firstLine="0"/>
      <w:jc w:val="left"/>
    </w:pPr>
  </w:style>
  <w:style w:type="paragraph" w:styleId="Header">
    <w:name w:val="header"/>
    <w:basedOn w:val="Normal"/>
    <w:link w:val="HeaderChar"/>
    <w:uiPriority w:val="99"/>
    <w:semiHidden/>
    <w:unhideWhenUsed/>
    <w:rsid w:val="00656D9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56D98"/>
  </w:style>
  <w:style w:type="paragraph" w:styleId="Footer">
    <w:name w:val="footer"/>
    <w:basedOn w:val="Normal"/>
    <w:link w:val="FooterChar"/>
    <w:uiPriority w:val="99"/>
    <w:semiHidden/>
    <w:unhideWhenUsed/>
    <w:rsid w:val="00656D98"/>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56D98"/>
  </w:style>
  <w:style w:type="paragraph" w:styleId="CommentSubject">
    <w:name w:val="annotation subject"/>
    <w:basedOn w:val="CommentText"/>
    <w:next w:val="CommentText"/>
    <w:link w:val="CommentSubjectChar"/>
    <w:uiPriority w:val="99"/>
    <w:semiHidden/>
    <w:unhideWhenUsed/>
    <w:rsid w:val="00572F5B"/>
    <w:rPr>
      <w:b/>
      <w:bCs/>
    </w:rPr>
  </w:style>
  <w:style w:type="character" w:customStyle="1" w:styleId="CommentSubjectChar">
    <w:name w:val="Comment Subject Char"/>
    <w:basedOn w:val="CommentTextChar"/>
    <w:link w:val="CommentSubject"/>
    <w:uiPriority w:val="99"/>
    <w:semiHidden/>
    <w:rsid w:val="0057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204836">
      <w:bodyDiv w:val="1"/>
      <w:marLeft w:val="0"/>
      <w:marRight w:val="0"/>
      <w:marTop w:val="0"/>
      <w:marBottom w:val="0"/>
      <w:divBdr>
        <w:top w:val="none" w:sz="0" w:space="0" w:color="auto"/>
        <w:left w:val="none" w:sz="0" w:space="0" w:color="auto"/>
        <w:bottom w:val="none" w:sz="0" w:space="0" w:color="auto"/>
        <w:right w:val="none" w:sz="0" w:space="0" w:color="auto"/>
      </w:divBdr>
      <w:divsChild>
        <w:div w:id="375357089">
          <w:marLeft w:val="0"/>
          <w:marRight w:val="0"/>
          <w:marTop w:val="0"/>
          <w:marBottom w:val="0"/>
          <w:divBdr>
            <w:top w:val="none" w:sz="0" w:space="0" w:color="auto"/>
            <w:left w:val="none" w:sz="0" w:space="0" w:color="auto"/>
            <w:bottom w:val="none" w:sz="0" w:space="0" w:color="auto"/>
            <w:right w:val="none" w:sz="0" w:space="0" w:color="auto"/>
          </w:divBdr>
          <w:divsChild>
            <w:div w:id="1730109474">
              <w:marLeft w:val="0"/>
              <w:marRight w:val="0"/>
              <w:marTop w:val="0"/>
              <w:marBottom w:val="0"/>
              <w:divBdr>
                <w:top w:val="none" w:sz="0" w:space="0" w:color="auto"/>
                <w:left w:val="none" w:sz="0" w:space="0" w:color="auto"/>
                <w:bottom w:val="none" w:sz="0" w:space="0" w:color="auto"/>
                <w:right w:val="none" w:sz="0" w:space="0" w:color="auto"/>
              </w:divBdr>
              <w:divsChild>
                <w:div w:id="1456633183">
                  <w:marLeft w:val="0"/>
                  <w:marRight w:val="0"/>
                  <w:marTop w:val="0"/>
                  <w:marBottom w:val="0"/>
                  <w:divBdr>
                    <w:top w:val="single" w:sz="6" w:space="0" w:color="DEE2E6"/>
                    <w:left w:val="none" w:sz="0" w:space="0" w:color="auto"/>
                    <w:bottom w:val="none" w:sz="0" w:space="0" w:color="auto"/>
                    <w:right w:val="none" w:sz="0" w:space="0" w:color="auto"/>
                  </w:divBdr>
                  <w:divsChild>
                    <w:div w:id="827862618">
                      <w:marLeft w:val="0"/>
                      <w:marRight w:val="0"/>
                      <w:marTop w:val="0"/>
                      <w:marBottom w:val="0"/>
                      <w:divBdr>
                        <w:top w:val="none" w:sz="0" w:space="0" w:color="auto"/>
                        <w:left w:val="none" w:sz="0" w:space="0" w:color="auto"/>
                        <w:bottom w:val="none" w:sz="0" w:space="0" w:color="auto"/>
                        <w:right w:val="none" w:sz="0" w:space="0" w:color="auto"/>
                      </w:divBdr>
                      <w:divsChild>
                        <w:div w:id="105007984">
                          <w:marLeft w:val="0"/>
                          <w:marRight w:val="0"/>
                          <w:marTop w:val="0"/>
                          <w:marBottom w:val="0"/>
                          <w:divBdr>
                            <w:top w:val="none" w:sz="0" w:space="0" w:color="auto"/>
                            <w:left w:val="none" w:sz="0" w:space="0" w:color="auto"/>
                            <w:bottom w:val="none" w:sz="0" w:space="0" w:color="auto"/>
                            <w:right w:val="none" w:sz="0" w:space="0" w:color="auto"/>
                          </w:divBdr>
                          <w:divsChild>
                            <w:div w:id="408113194">
                              <w:marLeft w:val="0"/>
                              <w:marRight w:val="0"/>
                              <w:marTop w:val="0"/>
                              <w:marBottom w:val="0"/>
                              <w:divBdr>
                                <w:top w:val="none" w:sz="0" w:space="0" w:color="auto"/>
                                <w:left w:val="none" w:sz="0" w:space="0" w:color="auto"/>
                                <w:bottom w:val="none" w:sz="0" w:space="0" w:color="auto"/>
                                <w:right w:val="none" w:sz="0" w:space="0" w:color="auto"/>
                              </w:divBdr>
                              <w:divsChild>
                                <w:div w:id="33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164497">
      <w:bodyDiv w:val="1"/>
      <w:marLeft w:val="0"/>
      <w:marRight w:val="0"/>
      <w:marTop w:val="0"/>
      <w:marBottom w:val="0"/>
      <w:divBdr>
        <w:top w:val="none" w:sz="0" w:space="0" w:color="auto"/>
        <w:left w:val="none" w:sz="0" w:space="0" w:color="auto"/>
        <w:bottom w:val="none" w:sz="0" w:space="0" w:color="auto"/>
        <w:right w:val="none" w:sz="0" w:space="0" w:color="auto"/>
      </w:divBdr>
      <w:divsChild>
        <w:div w:id="1078215012">
          <w:marLeft w:val="0"/>
          <w:marRight w:val="0"/>
          <w:marTop w:val="0"/>
          <w:marBottom w:val="0"/>
          <w:divBdr>
            <w:top w:val="none" w:sz="0" w:space="0" w:color="auto"/>
            <w:left w:val="none" w:sz="0" w:space="0" w:color="auto"/>
            <w:bottom w:val="none" w:sz="0" w:space="0" w:color="auto"/>
            <w:right w:val="none" w:sz="0" w:space="0" w:color="auto"/>
          </w:divBdr>
          <w:divsChild>
            <w:div w:id="54859499">
              <w:marLeft w:val="0"/>
              <w:marRight w:val="0"/>
              <w:marTop w:val="0"/>
              <w:marBottom w:val="0"/>
              <w:divBdr>
                <w:top w:val="none" w:sz="0" w:space="0" w:color="auto"/>
                <w:left w:val="none" w:sz="0" w:space="0" w:color="auto"/>
                <w:bottom w:val="none" w:sz="0" w:space="0" w:color="auto"/>
                <w:right w:val="none" w:sz="0" w:space="0" w:color="auto"/>
              </w:divBdr>
              <w:divsChild>
                <w:div w:id="1334528766">
                  <w:marLeft w:val="0"/>
                  <w:marRight w:val="0"/>
                  <w:marTop w:val="0"/>
                  <w:marBottom w:val="0"/>
                  <w:divBdr>
                    <w:top w:val="single" w:sz="6" w:space="0" w:color="DEE2E6"/>
                    <w:left w:val="none" w:sz="0" w:space="0" w:color="auto"/>
                    <w:bottom w:val="none" w:sz="0" w:space="0" w:color="auto"/>
                    <w:right w:val="none" w:sz="0" w:space="0" w:color="auto"/>
                  </w:divBdr>
                  <w:divsChild>
                    <w:div w:id="554859047">
                      <w:marLeft w:val="0"/>
                      <w:marRight w:val="0"/>
                      <w:marTop w:val="0"/>
                      <w:marBottom w:val="0"/>
                      <w:divBdr>
                        <w:top w:val="none" w:sz="0" w:space="0" w:color="auto"/>
                        <w:left w:val="none" w:sz="0" w:space="0" w:color="auto"/>
                        <w:bottom w:val="none" w:sz="0" w:space="0" w:color="auto"/>
                        <w:right w:val="none" w:sz="0" w:space="0" w:color="auto"/>
                      </w:divBdr>
                      <w:divsChild>
                        <w:div w:id="1528059998">
                          <w:marLeft w:val="0"/>
                          <w:marRight w:val="0"/>
                          <w:marTop w:val="0"/>
                          <w:marBottom w:val="0"/>
                          <w:divBdr>
                            <w:top w:val="none" w:sz="0" w:space="0" w:color="auto"/>
                            <w:left w:val="none" w:sz="0" w:space="0" w:color="auto"/>
                            <w:bottom w:val="none" w:sz="0" w:space="0" w:color="auto"/>
                            <w:right w:val="none" w:sz="0" w:space="0" w:color="auto"/>
                          </w:divBdr>
                          <w:divsChild>
                            <w:div w:id="190387130">
                              <w:marLeft w:val="0"/>
                              <w:marRight w:val="0"/>
                              <w:marTop w:val="0"/>
                              <w:marBottom w:val="0"/>
                              <w:divBdr>
                                <w:top w:val="none" w:sz="0" w:space="0" w:color="auto"/>
                                <w:left w:val="none" w:sz="0" w:space="0" w:color="auto"/>
                                <w:bottom w:val="none" w:sz="0" w:space="0" w:color="auto"/>
                                <w:right w:val="none" w:sz="0" w:space="0" w:color="auto"/>
                              </w:divBdr>
                              <w:divsChild>
                                <w:div w:id="1926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27795">
      <w:bodyDiv w:val="1"/>
      <w:marLeft w:val="0"/>
      <w:marRight w:val="0"/>
      <w:marTop w:val="0"/>
      <w:marBottom w:val="0"/>
      <w:divBdr>
        <w:top w:val="none" w:sz="0" w:space="0" w:color="auto"/>
        <w:left w:val="none" w:sz="0" w:space="0" w:color="auto"/>
        <w:bottom w:val="none" w:sz="0" w:space="0" w:color="auto"/>
        <w:right w:val="none" w:sz="0" w:space="0" w:color="auto"/>
      </w:divBdr>
      <w:divsChild>
        <w:div w:id="403574787">
          <w:marLeft w:val="274"/>
          <w:marRight w:val="0"/>
          <w:marTop w:val="0"/>
          <w:marBottom w:val="0"/>
          <w:divBdr>
            <w:top w:val="none" w:sz="0" w:space="0" w:color="auto"/>
            <w:left w:val="none" w:sz="0" w:space="0" w:color="auto"/>
            <w:bottom w:val="none" w:sz="0" w:space="0" w:color="auto"/>
            <w:right w:val="none" w:sz="0" w:space="0" w:color="auto"/>
          </w:divBdr>
        </w:div>
      </w:divsChild>
    </w:div>
    <w:div w:id="1294217509">
      <w:bodyDiv w:val="1"/>
      <w:marLeft w:val="0"/>
      <w:marRight w:val="0"/>
      <w:marTop w:val="0"/>
      <w:marBottom w:val="0"/>
      <w:divBdr>
        <w:top w:val="none" w:sz="0" w:space="0" w:color="auto"/>
        <w:left w:val="none" w:sz="0" w:space="0" w:color="auto"/>
        <w:bottom w:val="none" w:sz="0" w:space="0" w:color="auto"/>
        <w:right w:val="none" w:sz="0" w:space="0" w:color="auto"/>
      </w:divBdr>
    </w:div>
    <w:div w:id="1575119017">
      <w:bodyDiv w:val="1"/>
      <w:marLeft w:val="0"/>
      <w:marRight w:val="0"/>
      <w:marTop w:val="0"/>
      <w:marBottom w:val="0"/>
      <w:divBdr>
        <w:top w:val="none" w:sz="0" w:space="0" w:color="auto"/>
        <w:left w:val="none" w:sz="0" w:space="0" w:color="auto"/>
        <w:bottom w:val="none" w:sz="0" w:space="0" w:color="auto"/>
        <w:right w:val="none" w:sz="0" w:space="0" w:color="auto"/>
      </w:divBdr>
      <w:divsChild>
        <w:div w:id="682131010">
          <w:marLeft w:val="274"/>
          <w:marRight w:val="0"/>
          <w:marTop w:val="0"/>
          <w:marBottom w:val="0"/>
          <w:divBdr>
            <w:top w:val="none" w:sz="0" w:space="0" w:color="auto"/>
            <w:left w:val="none" w:sz="0" w:space="0" w:color="auto"/>
            <w:bottom w:val="none" w:sz="0" w:space="0" w:color="auto"/>
            <w:right w:val="none" w:sz="0" w:space="0" w:color="auto"/>
          </w:divBdr>
        </w:div>
      </w:divsChild>
    </w:div>
    <w:div w:id="163494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ure.com/articles/d42473-024-00260-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eica-microsystems.com/products/confocal-microscopes/p/stellaris-spectraple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9BLwKd3beKDpC9YGoZ9VKo2tYw==">CgMxLjA4AHIhMUt1c00wX2ZDeGdVN1JqT3p5R0VDanAtMWRhM3Jsb19L</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0629A0AA9462643A0FD6B4CB91E5CAF" ma:contentTypeVersion="18" ma:contentTypeDescription="Create a new document." ma:contentTypeScope="" ma:versionID="3ee7f4bb4b482dc22621e1552ba0e152">
  <xsd:schema xmlns:xsd="http://www.w3.org/2001/XMLSchema" xmlns:xs="http://www.w3.org/2001/XMLSchema" xmlns:p="http://schemas.microsoft.com/office/2006/metadata/properties" xmlns:ns2="f72cb5cf-78fb-4501-a54a-eccd7b425b83" xmlns:ns3="9361b04b-f4fb-45a8-add0-eae9f728f989" targetNamespace="http://schemas.microsoft.com/office/2006/metadata/properties" ma:root="true" ma:fieldsID="9265c94a14b3f4998bbc92ce4254589c" ns2:_="" ns3:_="">
    <xsd:import namespace="f72cb5cf-78fb-4501-a54a-eccd7b425b83"/>
    <xsd:import namespace="9361b04b-f4fb-45a8-add0-eae9f728f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cb5cf-78fb-4501-a54a-eccd7b425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1b04b-f4fb-45a8-add0-eae9f728f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0a9599-a288-497a-8f91-10f64d66b2eb}" ma:internalName="TaxCatchAll" ma:showField="CatchAllData" ma:web="9361b04b-f4fb-45a8-add0-eae9f728f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2B540-703C-4873-94BC-950E4A41179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5392D73-617F-4512-A1E5-4B7E2A5E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cb5cf-78fb-4501-a54a-eccd7b425b83"/>
    <ds:schemaRef ds:uri="9361b04b-f4fb-45a8-add0-eae9f728f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3486</Characters>
  <Application>Microsoft Office Word</Application>
  <DocSecurity>0</DocSecurity>
  <Lines>29</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Christine</dc:creator>
  <cp:keywords/>
  <cp:lastModifiedBy>Ahrendt, Jonas</cp:lastModifiedBy>
  <cp:revision>7</cp:revision>
  <dcterms:created xsi:type="dcterms:W3CDTF">2024-10-17T09:10:00Z</dcterms:created>
  <dcterms:modified xsi:type="dcterms:W3CDTF">2024-10-17T09:12:00Z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_dlc_DocId">
    <vt:lpwstr>SQJNDEJCKVYK-860970071-141</vt:lpwstr>
  </property>
  <property fmtid="{D5CDD505-2E9C-101B-9397-08002B2CF9AE}" pid="4" name="TaxCatchAll">
    <vt:lpwstr>TaxCatchAll</vt:lpwstr>
  </property>
  <property fmtid="{D5CDD505-2E9C-101B-9397-08002B2CF9AE}" pid="5" name="Category">
    <vt:lpwstr>Tools &amp; Platforms</vt:lpwstr>
  </property>
  <property fmtid="{D5CDD505-2E9C-101B-9397-08002B2CF9AE}" pid="6" name="MSIP_Label_73094ff5-79ca-456b-95f6-d578316a3809_Name">
    <vt:lpwstr>Public</vt:lpwstr>
  </property>
  <property fmtid="{D5CDD505-2E9C-101B-9397-08002B2CF9AE}" pid="7" name="MSIP_Label_73094ff5-79ca-456b-95f6-d578316a3809_SiteId">
    <vt:lpwstr>771c9c47-7f24-44dc-958e-34f8713a8394</vt:lpwstr>
  </property>
  <property fmtid="{D5CDD505-2E9C-101B-9397-08002B2CF9AE}" pid="8" name="display_urn:schemas-microsoft-com:office:office#SharedWithUsers">
    <vt:lpwstr>Derose, James;Ahrendt, Jonas;Biebrach, Carolin</vt:lpwstr>
  </property>
  <property fmtid="{D5CDD505-2E9C-101B-9397-08002B2CF9AE}" pid="9" name="MSIP_Label_73094ff5-79ca-456b-95f6-d578316a3809_ContentBits">
    <vt:lpwstr>0</vt:lpwstr>
  </property>
  <property fmtid="{D5CDD505-2E9C-101B-9397-08002B2CF9AE}" pid="10" name="MSIP_Label_73094ff5-79ca-456b-95f6-d578316a3809_Enabled">
    <vt:lpwstr>true</vt:lpwstr>
  </property>
  <property fmtid="{D5CDD505-2E9C-101B-9397-08002B2CF9AE}" pid="11" name="ContentTypeId">
    <vt:lpwstr>0x010100DB415BD24248394DBFD69B57C36E7140</vt:lpwstr>
  </property>
  <property fmtid="{D5CDD505-2E9C-101B-9397-08002B2CF9AE}" pid="12" name="_dlc_DocIdItemGuid">
    <vt:lpwstr>5f015514-9c75-4425-a684-315051c1a6c7</vt:lpwstr>
  </property>
  <property fmtid="{D5CDD505-2E9C-101B-9397-08002B2CF9AE}" pid="13" name="lcf76f155ced4ddcb4097134ff3c332f">
    <vt:lpwstr>lcf76f155ced4ddcb4097134ff3c332f</vt:lpwstr>
  </property>
  <property fmtid="{D5CDD505-2E9C-101B-9397-08002B2CF9AE}" pid="14" name="SharedWithUsers">
    <vt:lpwstr>93;#Derose, James;#15;#Ahrendt, Jonas;#12;#Biebrach, Carolin</vt:lpwstr>
  </property>
  <property fmtid="{D5CDD505-2E9C-101B-9397-08002B2CF9AE}" pid="15" name="PublishingExpirationDate">
    <vt:lpwstr>PublishingExpirationDate</vt:lpwstr>
  </property>
  <property fmtid="{D5CDD505-2E9C-101B-9397-08002B2CF9AE}" pid="16" name="Sub-Category">
    <vt:lpwstr>;#News &amp; PRs;#</vt:lpwstr>
  </property>
  <property fmtid="{D5CDD505-2E9C-101B-9397-08002B2CF9AE}" pid="17" name="_dlc_DocIdUrl">
    <vt:lpwstr>https://danaher.sharepoint.com/sites/lms/marketing/Tools-Platforms/_layouts/15/DocIdRedir.aspx?ID=SQJNDEJCKVYK-860970071-141, SQJNDEJCKVYK-860970071-141</vt:lpwstr>
  </property>
  <property fmtid="{D5CDD505-2E9C-101B-9397-08002B2CF9AE}" pid="18" name="MSIP_Label_73094ff5-79ca-456b-95f6-d578316a3809_ActionId">
    <vt:lpwstr>134c5fe0-0512-44d3-867d-4e9627487d9c</vt:lpwstr>
  </property>
  <property fmtid="{D5CDD505-2E9C-101B-9397-08002B2CF9AE}" pid="19" name="MSIP_Label_73094ff5-79ca-456b-95f6-d578316a3809_Method">
    <vt:lpwstr>Privileged</vt:lpwstr>
  </property>
  <property fmtid="{D5CDD505-2E9C-101B-9397-08002B2CF9AE}" pid="20" name="Region">
    <vt:lpwstr>All</vt:lpwstr>
  </property>
  <property fmtid="{D5CDD505-2E9C-101B-9397-08002B2CF9AE}" pid="21" name="PublishingStartDate">
    <vt:lpwstr>PublishingStartDate</vt:lpwstr>
  </property>
  <property fmtid="{D5CDD505-2E9C-101B-9397-08002B2CF9AE}" pid="22" name="Doc Type">
    <vt:lpwstr>SOP</vt:lpwstr>
  </property>
  <property fmtid="{D5CDD505-2E9C-101B-9397-08002B2CF9AE}" pid="23" name="Market Vertical">
    <vt:lpwstr>All</vt:lpwstr>
  </property>
  <property fmtid="{D5CDD505-2E9C-101B-9397-08002B2CF9AE}" pid="24" name="MSIP_Label_73094ff5-79ca-456b-95f6-d578316a3809_SetDate">
    <vt:lpwstr>2022-01-04T16:43:31Z</vt:lpwstr>
  </property>
  <property fmtid="{D5CDD505-2E9C-101B-9397-08002B2CF9AE}" pid="25" name="DocType">
    <vt:lpwstr>5 - SOP</vt:lpwstr>
  </property>
</Properties>
</file>